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092" w:rsidRDefault="00071092" w:rsidP="00C15E13">
      <w:pPr>
        <w:pStyle w:val="Header"/>
        <w:shd w:val="clear" w:color="auto" w:fill="FFFFFF"/>
        <w:spacing w:after="120"/>
        <w:rPr>
          <w:rFonts w:ascii="Times New Roman" w:eastAsia="Times New Roman" w:hAnsi="Times New Roman" w:cs="Times New Roman"/>
          <w:b/>
          <w:color w:val="000000"/>
          <w:sz w:val="24"/>
          <w:szCs w:val="20"/>
          <w:lang w:eastAsia="tr-TR"/>
        </w:rPr>
      </w:pPr>
      <w:r w:rsidRPr="00071092">
        <w:rPr>
          <w:rFonts w:ascii="Times New Roman" w:eastAsia="Times New Roman" w:hAnsi="Times New Roman" w:cs="Times New Roman"/>
          <w:b/>
          <w:color w:val="000000"/>
          <w:sz w:val="24"/>
          <w:szCs w:val="20"/>
          <w:lang w:eastAsia="tr-TR"/>
        </w:rPr>
        <w:t>Doç. Dr. Yavuz Nuri ERTAŞ</w:t>
      </w:r>
    </w:p>
    <w:p w:rsidR="00357A95" w:rsidRPr="00357A95" w:rsidRDefault="00357A95" w:rsidP="00357A95">
      <w:pPr>
        <w:pStyle w:val="Header"/>
        <w:shd w:val="clear" w:color="auto" w:fill="FFFFFF"/>
        <w:spacing w:after="300"/>
        <w:rPr>
          <w:b/>
          <w:i/>
          <w:color w:val="000000"/>
          <w:sz w:val="28"/>
        </w:rPr>
      </w:pPr>
      <w:r w:rsidRPr="00357A95">
        <w:rPr>
          <w:rFonts w:ascii="Times New Roman" w:eastAsia="Times New Roman" w:hAnsi="Times New Roman" w:cs="Times New Roman"/>
          <w:b/>
          <w:i/>
          <w:color w:val="000000"/>
          <w:sz w:val="24"/>
          <w:szCs w:val="20"/>
          <w:lang w:eastAsia="tr-TR"/>
        </w:rPr>
        <w:t>Erciyes Üniversitesi, Mühendislik Fakültesi, Biyomedikal Mühendisliği Bölümü</w:t>
      </w:r>
    </w:p>
    <w:p w:rsidR="00071092" w:rsidRPr="00071092" w:rsidRDefault="00071092" w:rsidP="00C15E13">
      <w:pPr>
        <w:pStyle w:val="NormalWeb"/>
        <w:shd w:val="clear" w:color="auto" w:fill="FFFFFF"/>
        <w:spacing w:before="0" w:beforeAutospacing="0" w:after="120" w:afterAutospacing="0" w:line="360" w:lineRule="auto"/>
        <w:jc w:val="both"/>
        <w:rPr>
          <w:color w:val="000000"/>
        </w:rPr>
      </w:pPr>
      <w:r w:rsidRPr="00071092">
        <w:rPr>
          <w:color w:val="000000"/>
        </w:rPr>
        <w:t xml:space="preserve">Lisans derecesini Başkent Üniversitesi Biyomedikal Mühendisliği Bölümünden bölüm birincisi olarak aldı. Yüksek lisans derecelerini Bilkent Üniversitesi Ulusal </w:t>
      </w:r>
      <w:proofErr w:type="spellStart"/>
      <w:r w:rsidRPr="00071092">
        <w:rPr>
          <w:color w:val="000000"/>
        </w:rPr>
        <w:t>Nanoteknoloji</w:t>
      </w:r>
      <w:proofErr w:type="spellEnd"/>
      <w:r w:rsidRPr="00071092">
        <w:rPr>
          <w:color w:val="000000"/>
        </w:rPr>
        <w:t xml:space="preserve"> Araştırma Merkezi (UNAM) bünyesindeki Malzeme Bilimi ve </w:t>
      </w:r>
      <w:proofErr w:type="spellStart"/>
      <w:r w:rsidRPr="00071092">
        <w:rPr>
          <w:color w:val="000000"/>
        </w:rPr>
        <w:t>Nanoteknoloji</w:t>
      </w:r>
      <w:proofErr w:type="spellEnd"/>
      <w:r w:rsidRPr="00071092">
        <w:rPr>
          <w:color w:val="000000"/>
        </w:rPr>
        <w:t xml:space="preserve"> Programında ve Kaliforniya Üniversitesi, Los Angeles (UCLA) Biyomedikal Mühendisliği Bölümünde sırasıyla 2010 ve 2011 yıllarında, doktora eğitimini ise UCLA Biyomedikal Mühendisliği Bölümünde 2017 yılında tamamladı. 2017-2019 yılları arasında UCLA Kimya Bölümünde doktora sonrası çalışmalar gerçekleştirdi. 2019 yılında TÜBİTAK 2232 Uluslararası Lider Araştırmacılar Programı kapsamında Türkiye’ye dönerek Erciyes Üniversitesi Biyomedikal Mühendisliği Bölümünde göreve başladı ve </w:t>
      </w:r>
      <w:proofErr w:type="spellStart"/>
      <w:r w:rsidRPr="00071092">
        <w:rPr>
          <w:color w:val="000000"/>
        </w:rPr>
        <w:t>ErtaşLab</w:t>
      </w:r>
      <w:proofErr w:type="spellEnd"/>
      <w:r w:rsidRPr="00071092">
        <w:rPr>
          <w:color w:val="000000"/>
        </w:rPr>
        <w:t xml:space="preserve"> (</w:t>
      </w:r>
      <w:hyperlink r:id="rId4" w:tgtFrame="_blank" w:history="1">
        <w:r w:rsidRPr="00071092">
          <w:rPr>
            <w:rStyle w:val="Hyperlink"/>
            <w:color w:val="3087F0"/>
          </w:rPr>
          <w:t>www.ertaslab.com</w:t>
        </w:r>
      </w:hyperlink>
      <w:r w:rsidRPr="00071092">
        <w:rPr>
          <w:color w:val="000000"/>
        </w:rPr>
        <w:t>) araştırma grubunu kurdu.</w:t>
      </w:r>
    </w:p>
    <w:p w:rsidR="00071092" w:rsidRPr="00071092" w:rsidRDefault="00071092" w:rsidP="00C15E13">
      <w:pPr>
        <w:pStyle w:val="NormalWeb"/>
        <w:shd w:val="clear" w:color="auto" w:fill="FFFFFF"/>
        <w:spacing w:before="0" w:beforeAutospacing="0" w:after="120" w:afterAutospacing="0" w:line="360" w:lineRule="auto"/>
        <w:jc w:val="both"/>
        <w:rPr>
          <w:color w:val="000000"/>
        </w:rPr>
      </w:pPr>
      <w:proofErr w:type="spellStart"/>
      <w:r w:rsidRPr="00071092">
        <w:rPr>
          <w:color w:val="000000"/>
        </w:rPr>
        <w:t>Biyomalzemeler</w:t>
      </w:r>
      <w:proofErr w:type="spellEnd"/>
      <w:r w:rsidRPr="00071092">
        <w:rPr>
          <w:color w:val="000000"/>
        </w:rPr>
        <w:t xml:space="preserve">, </w:t>
      </w:r>
      <w:proofErr w:type="spellStart"/>
      <w:r w:rsidRPr="00071092">
        <w:rPr>
          <w:color w:val="000000"/>
        </w:rPr>
        <w:t>nanotıp</w:t>
      </w:r>
      <w:proofErr w:type="spellEnd"/>
      <w:r w:rsidRPr="00071092">
        <w:rPr>
          <w:color w:val="000000"/>
        </w:rPr>
        <w:t xml:space="preserve"> ve kanser tedavisine yönelik </w:t>
      </w:r>
      <w:proofErr w:type="spellStart"/>
      <w:r w:rsidRPr="00071092">
        <w:rPr>
          <w:color w:val="000000"/>
        </w:rPr>
        <w:t>nanoteknoloji</w:t>
      </w:r>
      <w:proofErr w:type="spellEnd"/>
      <w:r w:rsidRPr="00071092">
        <w:rPr>
          <w:color w:val="000000"/>
        </w:rPr>
        <w:t xml:space="preserve"> temelli yaklaşımlar üzerine araştırmalar yapmaktadır. Bu kapsamda çalıştığı konular arasında manyetik </w:t>
      </w:r>
      <w:proofErr w:type="gramStart"/>
      <w:r w:rsidRPr="00071092">
        <w:rPr>
          <w:color w:val="000000"/>
        </w:rPr>
        <w:t>rezonans</w:t>
      </w:r>
      <w:proofErr w:type="gramEnd"/>
      <w:r w:rsidRPr="00071092">
        <w:rPr>
          <w:color w:val="000000"/>
        </w:rPr>
        <w:t xml:space="preserve"> görüntüleme için kontrast maddesi olarak </w:t>
      </w:r>
      <w:proofErr w:type="spellStart"/>
      <w:r w:rsidRPr="00071092">
        <w:rPr>
          <w:color w:val="000000"/>
        </w:rPr>
        <w:t>nanoparçacıkların</w:t>
      </w:r>
      <w:proofErr w:type="spellEnd"/>
      <w:r w:rsidRPr="00071092">
        <w:rPr>
          <w:color w:val="000000"/>
        </w:rPr>
        <w:t xml:space="preserve"> geliştirilmesi, </w:t>
      </w:r>
      <w:proofErr w:type="spellStart"/>
      <w:r w:rsidRPr="00071092">
        <w:rPr>
          <w:color w:val="000000"/>
        </w:rPr>
        <w:t>antibakteriyel</w:t>
      </w:r>
      <w:proofErr w:type="spellEnd"/>
      <w:r w:rsidRPr="00071092">
        <w:rPr>
          <w:color w:val="000000"/>
        </w:rPr>
        <w:t xml:space="preserve"> etkinlik sergileyen yenilikçi </w:t>
      </w:r>
      <w:proofErr w:type="spellStart"/>
      <w:r w:rsidRPr="00071092">
        <w:rPr>
          <w:color w:val="000000"/>
        </w:rPr>
        <w:t>nanomalzemelerin</w:t>
      </w:r>
      <w:proofErr w:type="spellEnd"/>
      <w:r w:rsidRPr="00071092">
        <w:rPr>
          <w:color w:val="000000"/>
        </w:rPr>
        <w:t xml:space="preserve"> üretilmesi, yara örtüsü ve doku </w:t>
      </w:r>
      <w:proofErr w:type="spellStart"/>
      <w:r w:rsidRPr="00071092">
        <w:rPr>
          <w:color w:val="000000"/>
        </w:rPr>
        <w:t>rejenerasyonu</w:t>
      </w:r>
      <w:proofErr w:type="spellEnd"/>
      <w:r w:rsidRPr="00071092">
        <w:rPr>
          <w:color w:val="000000"/>
        </w:rPr>
        <w:t xml:space="preserve"> için </w:t>
      </w:r>
      <w:proofErr w:type="spellStart"/>
      <w:r w:rsidRPr="00071092">
        <w:rPr>
          <w:color w:val="000000"/>
        </w:rPr>
        <w:t>biyomalzeme</w:t>
      </w:r>
      <w:proofErr w:type="spellEnd"/>
      <w:r w:rsidRPr="00071092">
        <w:rPr>
          <w:color w:val="000000"/>
        </w:rPr>
        <w:t xml:space="preserve"> geliştirilmesi, </w:t>
      </w:r>
      <w:proofErr w:type="spellStart"/>
      <w:r w:rsidRPr="00071092">
        <w:rPr>
          <w:color w:val="000000"/>
        </w:rPr>
        <w:t>nanoteknolojinin</w:t>
      </w:r>
      <w:proofErr w:type="spellEnd"/>
      <w:r w:rsidRPr="00071092">
        <w:rPr>
          <w:color w:val="000000"/>
        </w:rPr>
        <w:t xml:space="preserve"> kansere yönelik kemoterapi, </w:t>
      </w:r>
      <w:proofErr w:type="spellStart"/>
      <w:r w:rsidRPr="00071092">
        <w:rPr>
          <w:color w:val="000000"/>
        </w:rPr>
        <w:t>fototermal</w:t>
      </w:r>
      <w:proofErr w:type="spellEnd"/>
      <w:r w:rsidRPr="00071092">
        <w:rPr>
          <w:color w:val="000000"/>
        </w:rPr>
        <w:t xml:space="preserve">, </w:t>
      </w:r>
      <w:proofErr w:type="spellStart"/>
      <w:r w:rsidRPr="00071092">
        <w:rPr>
          <w:color w:val="000000"/>
        </w:rPr>
        <w:t>fotodinamik</w:t>
      </w:r>
      <w:proofErr w:type="spellEnd"/>
      <w:r w:rsidRPr="00071092">
        <w:rPr>
          <w:color w:val="000000"/>
        </w:rPr>
        <w:t xml:space="preserve">, </w:t>
      </w:r>
      <w:proofErr w:type="spellStart"/>
      <w:r w:rsidRPr="00071092">
        <w:rPr>
          <w:color w:val="000000"/>
        </w:rPr>
        <w:t>kemodinamik</w:t>
      </w:r>
      <w:proofErr w:type="spellEnd"/>
      <w:r w:rsidRPr="00071092">
        <w:rPr>
          <w:color w:val="000000"/>
        </w:rPr>
        <w:t xml:space="preserve">, manyetik </w:t>
      </w:r>
      <w:proofErr w:type="spellStart"/>
      <w:r w:rsidRPr="00071092">
        <w:rPr>
          <w:color w:val="000000"/>
        </w:rPr>
        <w:t>hipertermi</w:t>
      </w:r>
      <w:proofErr w:type="spellEnd"/>
      <w:r w:rsidRPr="00071092">
        <w:rPr>
          <w:color w:val="000000"/>
        </w:rPr>
        <w:t xml:space="preserve"> ve radyoterapi gibi terapilerde kullanılarak tedavi etkinliğinin artırılması bulunmaktadır. TÜBİTAK (1001, 2232, 2236), TÜSEB ve Erciyes Üniversitesi Bilimsel Araştırma Koordinatörlüğü tarafından desteklenmiş 10’dan fazla projesi bulunmakta olup, 2024 TÜBİTAK Teşvik, 2023 TÜBA-GEBİP ve 2023 TÜSEB Aziz Sancar Teşvik Ödüllerine layık görülmüştür.</w:t>
      </w:r>
    </w:p>
    <w:p w:rsidR="00071092" w:rsidRPr="00071092" w:rsidRDefault="00071092" w:rsidP="00C15E13">
      <w:pPr>
        <w:pStyle w:val="NormalWeb"/>
        <w:shd w:val="clear" w:color="auto" w:fill="FFFFFF"/>
        <w:spacing w:before="0" w:beforeAutospacing="0" w:after="120" w:afterAutospacing="0" w:line="360" w:lineRule="auto"/>
        <w:jc w:val="both"/>
        <w:rPr>
          <w:color w:val="000000"/>
        </w:rPr>
      </w:pPr>
      <w:proofErr w:type="gramStart"/>
      <w:r w:rsidRPr="00071092">
        <w:rPr>
          <w:color w:val="000000"/>
        </w:rPr>
        <w:t xml:space="preserve">Bilimsel araştırmaları ACS </w:t>
      </w:r>
      <w:proofErr w:type="spellStart"/>
      <w:r w:rsidRPr="00071092">
        <w:rPr>
          <w:color w:val="000000"/>
        </w:rPr>
        <w:t>Nano</w:t>
      </w:r>
      <w:proofErr w:type="spellEnd"/>
      <w:r w:rsidRPr="00071092">
        <w:rPr>
          <w:color w:val="000000"/>
        </w:rPr>
        <w:t xml:space="preserve">, Advanced </w:t>
      </w:r>
      <w:proofErr w:type="spellStart"/>
      <w:r w:rsidRPr="00071092">
        <w:rPr>
          <w:color w:val="000000"/>
        </w:rPr>
        <w:t>Science</w:t>
      </w:r>
      <w:proofErr w:type="spellEnd"/>
      <w:r w:rsidRPr="00071092">
        <w:rPr>
          <w:color w:val="000000"/>
        </w:rPr>
        <w:t xml:space="preserve">, Small, Advanced Healthcare </w:t>
      </w:r>
      <w:proofErr w:type="spellStart"/>
      <w:r w:rsidRPr="00071092">
        <w:rPr>
          <w:color w:val="000000"/>
        </w:rPr>
        <w:t>Materials</w:t>
      </w:r>
      <w:proofErr w:type="spellEnd"/>
      <w:r w:rsidRPr="00071092">
        <w:rPr>
          <w:color w:val="000000"/>
        </w:rPr>
        <w:t xml:space="preserve">, ACS </w:t>
      </w:r>
      <w:proofErr w:type="spellStart"/>
      <w:r w:rsidRPr="00071092">
        <w:rPr>
          <w:color w:val="000000"/>
        </w:rPr>
        <w:t>Applied</w:t>
      </w:r>
      <w:proofErr w:type="spellEnd"/>
      <w:r w:rsidRPr="00071092">
        <w:rPr>
          <w:color w:val="000000"/>
        </w:rPr>
        <w:t xml:space="preserve"> </w:t>
      </w:r>
      <w:proofErr w:type="spellStart"/>
      <w:r w:rsidRPr="00071092">
        <w:rPr>
          <w:color w:val="000000"/>
        </w:rPr>
        <w:t>Materials</w:t>
      </w:r>
      <w:proofErr w:type="spellEnd"/>
      <w:r w:rsidRPr="00071092">
        <w:rPr>
          <w:color w:val="000000"/>
        </w:rPr>
        <w:t xml:space="preserve"> &amp; </w:t>
      </w:r>
      <w:proofErr w:type="spellStart"/>
      <w:r w:rsidRPr="00071092">
        <w:rPr>
          <w:color w:val="000000"/>
        </w:rPr>
        <w:t>Interfaces</w:t>
      </w:r>
      <w:proofErr w:type="spellEnd"/>
      <w:r w:rsidRPr="00071092">
        <w:rPr>
          <w:color w:val="000000"/>
        </w:rPr>
        <w:t xml:space="preserve">, </w:t>
      </w:r>
      <w:proofErr w:type="spellStart"/>
      <w:r w:rsidRPr="00071092">
        <w:rPr>
          <w:color w:val="000000"/>
        </w:rPr>
        <w:t>Angewandte</w:t>
      </w:r>
      <w:proofErr w:type="spellEnd"/>
      <w:r w:rsidRPr="00071092">
        <w:rPr>
          <w:color w:val="000000"/>
        </w:rPr>
        <w:t xml:space="preserve"> </w:t>
      </w:r>
      <w:proofErr w:type="spellStart"/>
      <w:r w:rsidRPr="00071092">
        <w:rPr>
          <w:color w:val="000000"/>
        </w:rPr>
        <w:t>Chemie</w:t>
      </w:r>
      <w:proofErr w:type="spellEnd"/>
      <w:r w:rsidRPr="00071092">
        <w:rPr>
          <w:color w:val="000000"/>
        </w:rPr>
        <w:t xml:space="preserve">, </w:t>
      </w:r>
      <w:proofErr w:type="spellStart"/>
      <w:r w:rsidRPr="00071092">
        <w:rPr>
          <w:color w:val="000000"/>
        </w:rPr>
        <w:t>Chemical</w:t>
      </w:r>
      <w:proofErr w:type="spellEnd"/>
      <w:r w:rsidRPr="00071092">
        <w:rPr>
          <w:color w:val="000000"/>
        </w:rPr>
        <w:t xml:space="preserve"> </w:t>
      </w:r>
      <w:proofErr w:type="spellStart"/>
      <w:r w:rsidRPr="00071092">
        <w:rPr>
          <w:color w:val="000000"/>
        </w:rPr>
        <w:t>Engineering</w:t>
      </w:r>
      <w:proofErr w:type="spellEnd"/>
      <w:r w:rsidRPr="00071092">
        <w:rPr>
          <w:color w:val="000000"/>
        </w:rPr>
        <w:t xml:space="preserve"> </w:t>
      </w:r>
      <w:proofErr w:type="spellStart"/>
      <w:r w:rsidRPr="00071092">
        <w:rPr>
          <w:color w:val="000000"/>
        </w:rPr>
        <w:t>Journal</w:t>
      </w:r>
      <w:proofErr w:type="spellEnd"/>
      <w:r w:rsidRPr="00071092">
        <w:rPr>
          <w:color w:val="000000"/>
        </w:rPr>
        <w:t xml:space="preserve">, </w:t>
      </w:r>
      <w:proofErr w:type="spellStart"/>
      <w:r w:rsidRPr="00071092">
        <w:rPr>
          <w:color w:val="000000"/>
        </w:rPr>
        <w:t>Chemistry</w:t>
      </w:r>
      <w:proofErr w:type="spellEnd"/>
      <w:r w:rsidRPr="00071092">
        <w:rPr>
          <w:color w:val="000000"/>
        </w:rPr>
        <w:t xml:space="preserve"> of </w:t>
      </w:r>
      <w:proofErr w:type="spellStart"/>
      <w:r w:rsidRPr="00071092">
        <w:rPr>
          <w:color w:val="000000"/>
        </w:rPr>
        <w:t>Materials</w:t>
      </w:r>
      <w:proofErr w:type="spellEnd"/>
      <w:r w:rsidRPr="00071092">
        <w:rPr>
          <w:color w:val="000000"/>
        </w:rPr>
        <w:t xml:space="preserve">, ACS </w:t>
      </w:r>
      <w:proofErr w:type="spellStart"/>
      <w:r w:rsidRPr="00071092">
        <w:rPr>
          <w:color w:val="000000"/>
        </w:rPr>
        <w:t>Applied</w:t>
      </w:r>
      <w:proofErr w:type="spellEnd"/>
      <w:r w:rsidRPr="00071092">
        <w:rPr>
          <w:color w:val="000000"/>
        </w:rPr>
        <w:t xml:space="preserve"> </w:t>
      </w:r>
      <w:proofErr w:type="spellStart"/>
      <w:r w:rsidRPr="00071092">
        <w:rPr>
          <w:color w:val="000000"/>
        </w:rPr>
        <w:t>Nano</w:t>
      </w:r>
      <w:proofErr w:type="spellEnd"/>
      <w:r w:rsidRPr="00071092">
        <w:rPr>
          <w:color w:val="000000"/>
        </w:rPr>
        <w:t xml:space="preserve"> </w:t>
      </w:r>
      <w:proofErr w:type="spellStart"/>
      <w:r w:rsidRPr="00071092">
        <w:rPr>
          <w:color w:val="000000"/>
        </w:rPr>
        <w:t>Materials</w:t>
      </w:r>
      <w:proofErr w:type="spellEnd"/>
      <w:r w:rsidRPr="00071092">
        <w:rPr>
          <w:color w:val="000000"/>
        </w:rPr>
        <w:t xml:space="preserve">, ACS </w:t>
      </w:r>
      <w:proofErr w:type="spellStart"/>
      <w:r w:rsidRPr="00071092">
        <w:rPr>
          <w:color w:val="000000"/>
        </w:rPr>
        <w:t>Biomaterials</w:t>
      </w:r>
      <w:proofErr w:type="spellEnd"/>
      <w:r w:rsidRPr="00071092">
        <w:rPr>
          <w:color w:val="000000"/>
        </w:rPr>
        <w:t xml:space="preserve"> </w:t>
      </w:r>
      <w:proofErr w:type="spellStart"/>
      <w:r w:rsidRPr="00071092">
        <w:rPr>
          <w:color w:val="000000"/>
        </w:rPr>
        <w:t>Science</w:t>
      </w:r>
      <w:proofErr w:type="spellEnd"/>
      <w:r w:rsidRPr="00071092">
        <w:rPr>
          <w:color w:val="000000"/>
        </w:rPr>
        <w:t xml:space="preserve"> &amp; </w:t>
      </w:r>
      <w:proofErr w:type="spellStart"/>
      <w:r w:rsidRPr="00071092">
        <w:rPr>
          <w:color w:val="000000"/>
        </w:rPr>
        <w:t>Engineering</w:t>
      </w:r>
      <w:proofErr w:type="spellEnd"/>
      <w:r w:rsidRPr="00071092">
        <w:rPr>
          <w:color w:val="000000"/>
        </w:rPr>
        <w:t xml:space="preserve">, </w:t>
      </w:r>
      <w:proofErr w:type="spellStart"/>
      <w:r w:rsidRPr="00071092">
        <w:rPr>
          <w:color w:val="000000"/>
        </w:rPr>
        <w:t>Journal</w:t>
      </w:r>
      <w:proofErr w:type="spellEnd"/>
      <w:r w:rsidRPr="00071092">
        <w:rPr>
          <w:color w:val="000000"/>
        </w:rPr>
        <w:t xml:space="preserve"> of </w:t>
      </w:r>
      <w:proofErr w:type="spellStart"/>
      <w:r w:rsidRPr="00071092">
        <w:rPr>
          <w:color w:val="000000"/>
        </w:rPr>
        <w:t>Controlled</w:t>
      </w:r>
      <w:proofErr w:type="spellEnd"/>
      <w:r w:rsidRPr="00071092">
        <w:rPr>
          <w:color w:val="000000"/>
        </w:rPr>
        <w:t xml:space="preserve"> </w:t>
      </w:r>
      <w:proofErr w:type="spellStart"/>
      <w:r w:rsidRPr="00071092">
        <w:rPr>
          <w:color w:val="000000"/>
        </w:rPr>
        <w:t>Release</w:t>
      </w:r>
      <w:proofErr w:type="spellEnd"/>
      <w:r w:rsidRPr="00071092">
        <w:rPr>
          <w:color w:val="000000"/>
        </w:rPr>
        <w:t xml:space="preserve">, ACS </w:t>
      </w:r>
      <w:proofErr w:type="spellStart"/>
      <w:r w:rsidRPr="00071092">
        <w:rPr>
          <w:color w:val="000000"/>
        </w:rPr>
        <w:t>Applied</w:t>
      </w:r>
      <w:proofErr w:type="spellEnd"/>
      <w:r w:rsidRPr="00071092">
        <w:rPr>
          <w:color w:val="000000"/>
        </w:rPr>
        <w:t xml:space="preserve"> </w:t>
      </w:r>
      <w:proofErr w:type="spellStart"/>
      <w:r w:rsidRPr="00071092">
        <w:rPr>
          <w:color w:val="000000"/>
        </w:rPr>
        <w:t>Polymer</w:t>
      </w:r>
      <w:proofErr w:type="spellEnd"/>
      <w:r w:rsidRPr="00071092">
        <w:rPr>
          <w:color w:val="000000"/>
        </w:rPr>
        <w:t xml:space="preserve"> </w:t>
      </w:r>
      <w:proofErr w:type="spellStart"/>
      <w:r w:rsidRPr="00071092">
        <w:rPr>
          <w:color w:val="000000"/>
        </w:rPr>
        <w:t>Materials</w:t>
      </w:r>
      <w:proofErr w:type="spellEnd"/>
      <w:r w:rsidRPr="00071092">
        <w:rPr>
          <w:color w:val="000000"/>
        </w:rPr>
        <w:t xml:space="preserve">, ACS </w:t>
      </w:r>
      <w:proofErr w:type="spellStart"/>
      <w:r w:rsidRPr="00071092">
        <w:rPr>
          <w:color w:val="000000"/>
        </w:rPr>
        <w:t>Applied</w:t>
      </w:r>
      <w:proofErr w:type="spellEnd"/>
      <w:r w:rsidRPr="00071092">
        <w:rPr>
          <w:color w:val="000000"/>
        </w:rPr>
        <w:t xml:space="preserve"> </w:t>
      </w:r>
      <w:proofErr w:type="spellStart"/>
      <w:r w:rsidRPr="00071092">
        <w:rPr>
          <w:color w:val="000000"/>
        </w:rPr>
        <w:t>Bio</w:t>
      </w:r>
      <w:proofErr w:type="spellEnd"/>
      <w:r w:rsidRPr="00071092">
        <w:rPr>
          <w:color w:val="000000"/>
        </w:rPr>
        <w:t xml:space="preserve"> </w:t>
      </w:r>
      <w:proofErr w:type="spellStart"/>
      <w:r w:rsidRPr="00071092">
        <w:rPr>
          <w:color w:val="000000"/>
        </w:rPr>
        <w:t>Materials</w:t>
      </w:r>
      <w:proofErr w:type="spellEnd"/>
      <w:r w:rsidRPr="00071092">
        <w:rPr>
          <w:color w:val="000000"/>
        </w:rPr>
        <w:t xml:space="preserve">, </w:t>
      </w:r>
      <w:proofErr w:type="spellStart"/>
      <w:r w:rsidRPr="00071092">
        <w:rPr>
          <w:color w:val="000000"/>
        </w:rPr>
        <w:t>Cancer</w:t>
      </w:r>
      <w:proofErr w:type="spellEnd"/>
      <w:r w:rsidRPr="00071092">
        <w:rPr>
          <w:color w:val="000000"/>
        </w:rPr>
        <w:t xml:space="preserve"> </w:t>
      </w:r>
      <w:proofErr w:type="spellStart"/>
      <w:r w:rsidRPr="00071092">
        <w:rPr>
          <w:color w:val="000000"/>
        </w:rPr>
        <w:t>Letters</w:t>
      </w:r>
      <w:proofErr w:type="spellEnd"/>
      <w:r w:rsidRPr="00071092">
        <w:rPr>
          <w:color w:val="000000"/>
        </w:rPr>
        <w:t xml:space="preserve">, </w:t>
      </w:r>
      <w:proofErr w:type="spellStart"/>
      <w:r w:rsidRPr="00071092">
        <w:rPr>
          <w:color w:val="000000"/>
        </w:rPr>
        <w:t>Biomaterials</w:t>
      </w:r>
      <w:proofErr w:type="spellEnd"/>
      <w:r w:rsidRPr="00071092">
        <w:rPr>
          <w:color w:val="000000"/>
        </w:rPr>
        <w:t xml:space="preserve"> </w:t>
      </w:r>
      <w:proofErr w:type="spellStart"/>
      <w:r w:rsidRPr="00071092">
        <w:rPr>
          <w:color w:val="000000"/>
        </w:rPr>
        <w:t>Advances</w:t>
      </w:r>
      <w:proofErr w:type="spellEnd"/>
      <w:r w:rsidRPr="00071092">
        <w:rPr>
          <w:color w:val="000000"/>
        </w:rPr>
        <w:t xml:space="preserve"> ve </w:t>
      </w:r>
      <w:proofErr w:type="spellStart"/>
      <w:r w:rsidRPr="00071092">
        <w:rPr>
          <w:color w:val="000000"/>
        </w:rPr>
        <w:t>Bioengineering</w:t>
      </w:r>
      <w:proofErr w:type="spellEnd"/>
      <w:r w:rsidRPr="00071092">
        <w:rPr>
          <w:color w:val="000000"/>
        </w:rPr>
        <w:t xml:space="preserve"> &amp; </w:t>
      </w:r>
      <w:proofErr w:type="spellStart"/>
      <w:r w:rsidRPr="00071092">
        <w:rPr>
          <w:color w:val="000000"/>
        </w:rPr>
        <w:t>Translational</w:t>
      </w:r>
      <w:proofErr w:type="spellEnd"/>
      <w:r w:rsidRPr="00071092">
        <w:rPr>
          <w:color w:val="000000"/>
        </w:rPr>
        <w:t xml:space="preserve"> </w:t>
      </w:r>
      <w:proofErr w:type="spellStart"/>
      <w:r w:rsidRPr="00071092">
        <w:rPr>
          <w:color w:val="000000"/>
        </w:rPr>
        <w:t>Medicine</w:t>
      </w:r>
      <w:proofErr w:type="spellEnd"/>
      <w:r w:rsidRPr="00071092">
        <w:rPr>
          <w:color w:val="000000"/>
        </w:rPr>
        <w:t xml:space="preserve"> gibi üst düzey dergilerde yayımlanmıştır. </w:t>
      </w:r>
      <w:proofErr w:type="gramEnd"/>
      <w:r w:rsidRPr="00071092">
        <w:rPr>
          <w:color w:val="000000"/>
        </w:rPr>
        <w:t>Hemen hepsi Q1 ve Q2 kategoride olmak üzere toplamda 100’e yakın uluslararası SCI yayını ve 6 kitap bölümü yazarlığı bulunmakta olup, bu çalışmal</w:t>
      </w:r>
      <w:bookmarkStart w:id="0" w:name="_GoBack"/>
      <w:bookmarkEnd w:id="0"/>
      <w:r w:rsidRPr="00071092">
        <w:rPr>
          <w:color w:val="000000"/>
        </w:rPr>
        <w:t xml:space="preserve">ara Mart 2025 verilerine göre Google </w:t>
      </w:r>
      <w:proofErr w:type="spellStart"/>
      <w:r w:rsidRPr="00071092">
        <w:rPr>
          <w:color w:val="000000"/>
        </w:rPr>
        <w:t>Scholar</w:t>
      </w:r>
      <w:proofErr w:type="spellEnd"/>
      <w:r w:rsidRPr="00071092">
        <w:rPr>
          <w:color w:val="000000"/>
        </w:rPr>
        <w:t xml:space="preserve"> indeksinde 3180 (h-indeksi 31) atıf yapılmıştır.</w:t>
      </w:r>
    </w:p>
    <w:p w:rsidR="008A4D16" w:rsidRPr="00071092" w:rsidRDefault="008A4D16" w:rsidP="00071092">
      <w:pPr>
        <w:jc w:val="both"/>
        <w:rPr>
          <w:rFonts w:ascii="Times New Roman" w:hAnsi="Times New Roman" w:cs="Times New Roman"/>
          <w:sz w:val="24"/>
          <w:szCs w:val="24"/>
        </w:rPr>
      </w:pPr>
    </w:p>
    <w:sectPr w:rsidR="008A4D16" w:rsidRPr="000710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E6"/>
    <w:rsid w:val="00056FB9"/>
    <w:rsid w:val="00071092"/>
    <w:rsid w:val="000F3F18"/>
    <w:rsid w:val="00147556"/>
    <w:rsid w:val="00357A95"/>
    <w:rsid w:val="003660E7"/>
    <w:rsid w:val="00522878"/>
    <w:rsid w:val="00587225"/>
    <w:rsid w:val="005E4D1B"/>
    <w:rsid w:val="006B1E88"/>
    <w:rsid w:val="006D6037"/>
    <w:rsid w:val="0077303A"/>
    <w:rsid w:val="008014F7"/>
    <w:rsid w:val="00897E48"/>
    <w:rsid w:val="008A4D16"/>
    <w:rsid w:val="008D1AF3"/>
    <w:rsid w:val="00AB374F"/>
    <w:rsid w:val="00B86123"/>
    <w:rsid w:val="00BB5DC9"/>
    <w:rsid w:val="00BD7FE6"/>
    <w:rsid w:val="00C15E13"/>
    <w:rsid w:val="00C633B7"/>
    <w:rsid w:val="00D521CA"/>
    <w:rsid w:val="00E57A7C"/>
    <w:rsid w:val="00E82C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08CDC-4530-4C2B-8E86-AF45FF0E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0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071092"/>
    <w:rPr>
      <w:color w:val="0000FF"/>
      <w:u w:val="single"/>
    </w:rPr>
  </w:style>
  <w:style w:type="paragraph" w:styleId="Header">
    <w:name w:val="header"/>
    <w:basedOn w:val="Normal"/>
    <w:link w:val="HeaderChar"/>
    <w:uiPriority w:val="99"/>
    <w:unhideWhenUsed/>
    <w:rsid w:val="000710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2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celikliarastirmalar.itu.edu.tr/calistay-hakkinda/www.ertasl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Drug Discovery</dc:creator>
  <cp:keywords/>
  <dc:description/>
  <cp:lastModifiedBy>Drug Discovery</cp:lastModifiedBy>
  <cp:revision>5</cp:revision>
  <dcterms:created xsi:type="dcterms:W3CDTF">2026-02-23T08:39:00Z</dcterms:created>
  <dcterms:modified xsi:type="dcterms:W3CDTF">2026-02-23T12:08:00Z</dcterms:modified>
</cp:coreProperties>
</file>