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129AB" w14:textId="477AE682" w:rsidR="009D244F" w:rsidRPr="0008468A" w:rsidRDefault="008D3D35" w:rsidP="0065104B">
      <w:pPr>
        <w:spacing w:after="120"/>
        <w:rPr>
          <w:b/>
          <w:bCs/>
        </w:rPr>
      </w:pPr>
      <w:r w:rsidRPr="0008468A">
        <w:rPr>
          <w:b/>
          <w:bCs/>
        </w:rPr>
        <w:t>Doç. Dr. Muhammed ÜÇÜNCÜ</w:t>
      </w:r>
    </w:p>
    <w:p w14:paraId="3C8862A2" w14:textId="2E81132B" w:rsidR="009D244F" w:rsidRPr="000B295A" w:rsidRDefault="008D3D35" w:rsidP="009D244F">
      <w:pPr>
        <w:rPr>
          <w:b/>
          <w:i/>
        </w:rPr>
      </w:pPr>
      <w:r w:rsidRPr="0008468A">
        <w:rPr>
          <w:b/>
          <w:i/>
        </w:rPr>
        <w:t>Dokuz Eylül Üniversitesi</w:t>
      </w:r>
      <w:r w:rsidR="0065104B">
        <w:rPr>
          <w:b/>
          <w:i/>
        </w:rPr>
        <w:t xml:space="preserve">, </w:t>
      </w:r>
      <w:r w:rsidR="009D244F" w:rsidRPr="0008468A">
        <w:rPr>
          <w:b/>
          <w:i/>
        </w:rPr>
        <w:t xml:space="preserve"> </w:t>
      </w:r>
      <w:r w:rsidRPr="0008468A">
        <w:rPr>
          <w:b/>
          <w:i/>
        </w:rPr>
        <w:t>İzmir Uluslararası Biyotıp ve Genom Enstitüsü</w:t>
      </w:r>
    </w:p>
    <w:p w14:paraId="5DD11D62" w14:textId="77777777" w:rsidR="009D244F" w:rsidRDefault="009D244F" w:rsidP="00153BF1">
      <w:pPr>
        <w:jc w:val="both"/>
      </w:pPr>
    </w:p>
    <w:p w14:paraId="5DC21F79" w14:textId="01EB0281" w:rsidR="0008468A" w:rsidRDefault="0008468A" w:rsidP="0065104B">
      <w:pPr>
        <w:spacing w:after="120" w:line="360" w:lineRule="auto"/>
        <w:jc w:val="both"/>
      </w:pPr>
      <w:r>
        <w:t xml:space="preserve">Muhammed Üçüncü </w:t>
      </w:r>
      <w:r w:rsidR="000B7342">
        <w:t>l</w:t>
      </w:r>
      <w:r>
        <w:t xml:space="preserve">isans eğitimini 2009 yılında İzmir Yüksek Teknoloji Enstitüsü Kimya Bölümü’nde tamamladı. Aynı bölümde yürüttüğü yüksek lisans çalışmalarını 2011 yılında, doktora çalışmalarını ise 2016 yılında bitirdi. Doktora sonrasında Edinburgh Üniversitesi Kimya Bölümü’ne doktora sonrası araştırmacı olarak katıldı. Türkiye’ye dönüşünün ardından 2020 yılında İzmir </w:t>
      </w:r>
      <w:proofErr w:type="gramStart"/>
      <w:r>
        <w:t>Katip</w:t>
      </w:r>
      <w:proofErr w:type="gramEnd"/>
      <w:r>
        <w:t xml:space="preserve"> Çelebi Üniversitesi Eczacılık Fakültesi’nde Dr. </w:t>
      </w:r>
      <w:proofErr w:type="spellStart"/>
      <w:r>
        <w:t>Öğr</w:t>
      </w:r>
      <w:proofErr w:type="spellEnd"/>
      <w:r>
        <w:t xml:space="preserve">. Üyesi olarak göreve başladı ve 2023 yılında aynı kurumda doçent unvanını aldı. 2025 yılı itibarıyla Dokuz Eylül Üniversitesi İzmir Uluslararası Biyotıp ve Genom Enstitüsü’nde öğretim üyesi </w:t>
      </w:r>
      <w:r w:rsidR="00A52DBD">
        <w:t>İzmir Biyotıp ve Genom</w:t>
      </w:r>
      <w:r w:rsidR="00A52DBD" w:rsidRPr="00A52DBD">
        <w:t xml:space="preserve"> </w:t>
      </w:r>
      <w:r w:rsidR="00A52DBD">
        <w:t xml:space="preserve">Merkezi’nde de araştırma grup lideri olarak görev yapmaktadır. </w:t>
      </w:r>
    </w:p>
    <w:p w14:paraId="66D4B7F1" w14:textId="002D141E" w:rsidR="0008468A" w:rsidRDefault="0008468A" w:rsidP="0065104B">
      <w:pPr>
        <w:spacing w:after="120" w:line="360" w:lineRule="auto"/>
        <w:jc w:val="both"/>
      </w:pPr>
      <w:r>
        <w:t xml:space="preserve">Doktora dönemindeki araştırmaları, metal katyonlarının ve kanser hücrelerinde yüksek düzeyde üretilen </w:t>
      </w:r>
      <w:proofErr w:type="spellStart"/>
      <w:r>
        <w:t>biyobelirteçlerin</w:t>
      </w:r>
      <w:proofErr w:type="spellEnd"/>
      <w:r>
        <w:t xml:space="preserve"> seçici ve hassas tespiti için floresan </w:t>
      </w:r>
      <w:proofErr w:type="spellStart"/>
      <w:r>
        <w:t>kemosensörlerin</w:t>
      </w:r>
      <w:proofErr w:type="spellEnd"/>
      <w:r>
        <w:t xml:space="preserve"> tasarımı ve sentezine odaklanmıştır. Bu kapsamda geliştirdiği </w:t>
      </w:r>
      <w:proofErr w:type="spellStart"/>
      <w:r>
        <w:t>sensör</w:t>
      </w:r>
      <w:proofErr w:type="spellEnd"/>
      <w:r>
        <w:t xml:space="preserve"> sistemleri, alanın ilerlemesine katkı sağlamış ve </w:t>
      </w:r>
      <w:proofErr w:type="spellStart"/>
      <w:r w:rsidRPr="00655196">
        <w:rPr>
          <w:i/>
          <w:iCs/>
        </w:rPr>
        <w:t>Chemical</w:t>
      </w:r>
      <w:proofErr w:type="spellEnd"/>
      <w:r w:rsidRPr="00655196">
        <w:rPr>
          <w:i/>
          <w:iCs/>
        </w:rPr>
        <w:t xml:space="preserve"> Communications</w:t>
      </w:r>
      <w:r>
        <w:t xml:space="preserve">, </w:t>
      </w:r>
      <w:proofErr w:type="spellStart"/>
      <w:r w:rsidRPr="00655196">
        <w:rPr>
          <w:i/>
          <w:iCs/>
        </w:rPr>
        <w:t>Chemistry</w:t>
      </w:r>
      <w:proofErr w:type="spellEnd"/>
      <w:r w:rsidRPr="00655196">
        <w:rPr>
          <w:i/>
          <w:iCs/>
        </w:rPr>
        <w:t xml:space="preserve"> – A </w:t>
      </w:r>
      <w:proofErr w:type="spellStart"/>
      <w:r w:rsidRPr="00655196">
        <w:rPr>
          <w:i/>
          <w:iCs/>
        </w:rPr>
        <w:t>European</w:t>
      </w:r>
      <w:proofErr w:type="spellEnd"/>
      <w:r w:rsidRPr="00655196">
        <w:rPr>
          <w:i/>
          <w:iCs/>
        </w:rPr>
        <w:t xml:space="preserve"> </w:t>
      </w:r>
      <w:proofErr w:type="spellStart"/>
      <w:r w:rsidRPr="00655196">
        <w:rPr>
          <w:i/>
          <w:iCs/>
        </w:rPr>
        <w:t>Journal</w:t>
      </w:r>
      <w:proofErr w:type="spellEnd"/>
      <w:r>
        <w:t xml:space="preserve"> ve </w:t>
      </w:r>
      <w:proofErr w:type="spellStart"/>
      <w:r w:rsidRPr="00655196">
        <w:rPr>
          <w:i/>
          <w:iCs/>
        </w:rPr>
        <w:t>Organic</w:t>
      </w:r>
      <w:proofErr w:type="spellEnd"/>
      <w:r w:rsidRPr="00655196">
        <w:rPr>
          <w:i/>
          <w:iCs/>
        </w:rPr>
        <w:t xml:space="preserve"> </w:t>
      </w:r>
      <w:proofErr w:type="spellStart"/>
      <w:r w:rsidRPr="00655196">
        <w:rPr>
          <w:i/>
          <w:iCs/>
        </w:rPr>
        <w:t>Letters</w:t>
      </w:r>
      <w:proofErr w:type="spellEnd"/>
      <w:r>
        <w:t xml:space="preserve"> gibi önde gelen dergilerde yayımlanmıştır.</w:t>
      </w:r>
      <w:r w:rsidR="00A52DBD">
        <w:t xml:space="preserve"> </w:t>
      </w:r>
      <w:r>
        <w:t xml:space="preserve">Edinburgh Üniversitesi’nde yürüttüğü doktora sonrası çalışmalarında ise floresan moleküler </w:t>
      </w:r>
      <w:proofErr w:type="spellStart"/>
      <w:r>
        <w:t>sensörler</w:t>
      </w:r>
      <w:proofErr w:type="spellEnd"/>
      <w:r>
        <w:t xml:space="preserve"> kullanarak patojenlerin hızlı ve hedefli tespiti üzerine yoğunlaşmıştır. Bu süreçte geliştirdiği yeni moleküller ile patojen kaynaklı </w:t>
      </w:r>
      <w:proofErr w:type="gramStart"/>
      <w:r>
        <w:t>enfeksiyonların</w:t>
      </w:r>
      <w:proofErr w:type="gramEnd"/>
      <w:r>
        <w:t xml:space="preserve"> dakikalar içinde gerçek zamanlı görüntülenmesi ve </w:t>
      </w:r>
      <w:proofErr w:type="spellStart"/>
      <w:r>
        <w:t>fotodinamik</w:t>
      </w:r>
      <w:proofErr w:type="spellEnd"/>
      <w:r>
        <w:t xml:space="preserve"> tedavisi konusunda önemli katkılar sunmuştur. </w:t>
      </w:r>
      <w:proofErr w:type="spellStart"/>
      <w:r w:rsidRPr="00655196">
        <w:rPr>
          <w:i/>
          <w:iCs/>
        </w:rPr>
        <w:t>European</w:t>
      </w:r>
      <w:proofErr w:type="spellEnd"/>
      <w:r w:rsidRPr="00655196">
        <w:rPr>
          <w:i/>
          <w:iCs/>
        </w:rPr>
        <w:t xml:space="preserve"> </w:t>
      </w:r>
      <w:proofErr w:type="spellStart"/>
      <w:r w:rsidRPr="00655196">
        <w:rPr>
          <w:i/>
          <w:iCs/>
        </w:rPr>
        <w:t>Journal</w:t>
      </w:r>
      <w:proofErr w:type="spellEnd"/>
      <w:r w:rsidRPr="00655196">
        <w:rPr>
          <w:i/>
          <w:iCs/>
        </w:rPr>
        <w:t xml:space="preserve"> of </w:t>
      </w:r>
      <w:proofErr w:type="spellStart"/>
      <w:r w:rsidRPr="00655196">
        <w:rPr>
          <w:i/>
          <w:iCs/>
        </w:rPr>
        <w:t>Nuclear</w:t>
      </w:r>
      <w:proofErr w:type="spellEnd"/>
      <w:r w:rsidRPr="00655196">
        <w:rPr>
          <w:i/>
          <w:iCs/>
        </w:rPr>
        <w:t xml:space="preserve"> </w:t>
      </w:r>
      <w:proofErr w:type="spellStart"/>
      <w:r w:rsidRPr="00655196">
        <w:rPr>
          <w:i/>
          <w:iCs/>
        </w:rPr>
        <w:t>Medicine</w:t>
      </w:r>
      <w:proofErr w:type="spellEnd"/>
      <w:r w:rsidRPr="00655196">
        <w:rPr>
          <w:i/>
          <w:iCs/>
        </w:rPr>
        <w:t xml:space="preserve"> </w:t>
      </w:r>
      <w:proofErr w:type="spellStart"/>
      <w:r w:rsidRPr="00655196">
        <w:rPr>
          <w:i/>
          <w:iCs/>
        </w:rPr>
        <w:t>and</w:t>
      </w:r>
      <w:proofErr w:type="spellEnd"/>
      <w:r w:rsidRPr="00655196">
        <w:rPr>
          <w:i/>
          <w:iCs/>
        </w:rPr>
        <w:t xml:space="preserve"> </w:t>
      </w:r>
      <w:proofErr w:type="spellStart"/>
      <w:r w:rsidRPr="00655196">
        <w:rPr>
          <w:i/>
          <w:iCs/>
        </w:rPr>
        <w:t>Molecular</w:t>
      </w:r>
      <w:proofErr w:type="spellEnd"/>
      <w:r w:rsidRPr="00655196">
        <w:rPr>
          <w:i/>
          <w:iCs/>
        </w:rPr>
        <w:t xml:space="preserve"> </w:t>
      </w:r>
      <w:proofErr w:type="spellStart"/>
      <w:r w:rsidRPr="00655196">
        <w:rPr>
          <w:i/>
          <w:iCs/>
        </w:rPr>
        <w:t>Imaging</w:t>
      </w:r>
      <w:proofErr w:type="spellEnd"/>
      <w:r>
        <w:t xml:space="preserve"> dergisinde yayımlanan çalışmasında, gram pozitif bakterilerin </w:t>
      </w:r>
      <w:proofErr w:type="spellStart"/>
      <w:r>
        <w:t>ex</w:t>
      </w:r>
      <w:proofErr w:type="spellEnd"/>
      <w:r>
        <w:t xml:space="preserve"> </w:t>
      </w:r>
      <w:proofErr w:type="spellStart"/>
      <w:r>
        <w:t>vivo</w:t>
      </w:r>
      <w:proofErr w:type="spellEnd"/>
      <w:r>
        <w:t xml:space="preserve"> insan akciğer modeli üzerinde başarıyla tespit edilebildiğini göstermiştir. Ayrıca hücre içi biyolojik süreçlerin kontrolüne yönelik </w:t>
      </w:r>
      <w:proofErr w:type="spellStart"/>
      <w:r>
        <w:t>biyoortogonal</w:t>
      </w:r>
      <w:proofErr w:type="spellEnd"/>
      <w:r>
        <w:t xml:space="preserve"> yöntemlerin geliştirilmesine yönelik çalışmalar yürütmüş ve elde ettiği bulguları </w:t>
      </w:r>
      <w:proofErr w:type="spellStart"/>
      <w:r w:rsidRPr="00655196">
        <w:rPr>
          <w:i/>
          <w:iCs/>
        </w:rPr>
        <w:t>Journal</w:t>
      </w:r>
      <w:proofErr w:type="spellEnd"/>
      <w:r w:rsidRPr="00655196">
        <w:rPr>
          <w:i/>
          <w:iCs/>
        </w:rPr>
        <w:t xml:space="preserve"> of </w:t>
      </w:r>
      <w:proofErr w:type="spellStart"/>
      <w:r w:rsidRPr="00655196">
        <w:rPr>
          <w:i/>
          <w:iCs/>
        </w:rPr>
        <w:t>the</w:t>
      </w:r>
      <w:proofErr w:type="spellEnd"/>
      <w:r w:rsidRPr="00655196">
        <w:rPr>
          <w:i/>
          <w:iCs/>
        </w:rPr>
        <w:t xml:space="preserve"> </w:t>
      </w:r>
      <w:proofErr w:type="spellStart"/>
      <w:r w:rsidRPr="00655196">
        <w:rPr>
          <w:i/>
          <w:iCs/>
        </w:rPr>
        <w:t>American</w:t>
      </w:r>
      <w:proofErr w:type="spellEnd"/>
      <w:r w:rsidRPr="00655196">
        <w:rPr>
          <w:i/>
          <w:iCs/>
        </w:rPr>
        <w:t xml:space="preserve"> </w:t>
      </w:r>
      <w:proofErr w:type="spellStart"/>
      <w:r w:rsidRPr="00655196">
        <w:rPr>
          <w:i/>
          <w:iCs/>
        </w:rPr>
        <w:t>Chemical</w:t>
      </w:r>
      <w:proofErr w:type="spellEnd"/>
      <w:r w:rsidRPr="00655196">
        <w:rPr>
          <w:i/>
          <w:iCs/>
        </w:rPr>
        <w:t xml:space="preserve"> </w:t>
      </w:r>
      <w:proofErr w:type="spellStart"/>
      <w:r w:rsidRPr="00655196">
        <w:rPr>
          <w:i/>
          <w:iCs/>
        </w:rPr>
        <w:t>Society</w:t>
      </w:r>
      <w:proofErr w:type="spellEnd"/>
      <w:r>
        <w:t xml:space="preserve"> ve </w:t>
      </w:r>
      <w:proofErr w:type="spellStart"/>
      <w:r w:rsidRPr="00655196">
        <w:rPr>
          <w:i/>
          <w:iCs/>
        </w:rPr>
        <w:t>Chemical</w:t>
      </w:r>
      <w:proofErr w:type="spellEnd"/>
      <w:r w:rsidRPr="00655196">
        <w:rPr>
          <w:i/>
          <w:iCs/>
        </w:rPr>
        <w:t xml:space="preserve"> Communications</w:t>
      </w:r>
      <w:r>
        <w:t xml:space="preserve"> gibi seçkin dergilerde yayımlamıştır.</w:t>
      </w:r>
    </w:p>
    <w:p w14:paraId="15854BC6" w14:textId="6DCE05FC" w:rsidR="0008468A" w:rsidRDefault="0008468A" w:rsidP="0065104B">
      <w:pPr>
        <w:spacing w:after="120" w:line="360" w:lineRule="auto"/>
        <w:jc w:val="both"/>
      </w:pPr>
      <w:bookmarkStart w:id="0" w:name="_GoBack"/>
      <w:bookmarkEnd w:id="0"/>
      <w:r>
        <w:t xml:space="preserve">2025 yılından itibaren Dokuz Eylül Üniversitesi İzmir Uluslararası Biyotıp ve Genom Enstitüsü’nde organik kimya ve kimyasal biyoloji alanlarındaki araştırmalarını sürdürmektedir. Çalışmaları, floresan ışıma veya </w:t>
      </w:r>
      <w:proofErr w:type="spellStart"/>
      <w:r>
        <w:t>fotoduyarlaştırma</w:t>
      </w:r>
      <w:proofErr w:type="spellEnd"/>
      <w:r>
        <w:t xml:space="preserve"> özellikleri sergileyen organik boyaların kimyasal olarak </w:t>
      </w:r>
      <w:proofErr w:type="spellStart"/>
      <w:r>
        <w:t>modifiye</w:t>
      </w:r>
      <w:proofErr w:type="spellEnd"/>
      <w:r>
        <w:t xml:space="preserve"> edilerek fonksiyonel hale getirilmesi ve bu yapıların </w:t>
      </w:r>
      <w:proofErr w:type="spellStart"/>
      <w:r>
        <w:t>teranostik</w:t>
      </w:r>
      <w:proofErr w:type="spellEnd"/>
      <w:r>
        <w:t xml:space="preserve"> uygulamalarda kullanılması üzerine yoğunlaşmaktadır. Ayrıca çevresel kirleticilerin tespitine </w:t>
      </w:r>
      <w:proofErr w:type="gramStart"/>
      <w:r>
        <w:t>yönelik</w:t>
      </w:r>
      <w:proofErr w:type="gramEnd"/>
      <w:r>
        <w:t xml:space="preserve"> optik test kitlerinin geliştirilmesi üzerine de araştırmalar yürütmektedir. TÜBİTAK 3501 ve 2515-COST programları ile </w:t>
      </w:r>
      <w:r w:rsidR="000B7342">
        <w:t xml:space="preserve">2247-D </w:t>
      </w:r>
      <w:r>
        <w:t xml:space="preserve">Ulusal Genç Araştırmacılar Programı ve </w:t>
      </w:r>
      <w:r w:rsidR="000B7342">
        <w:t>Üniversite bünyesindeki</w:t>
      </w:r>
      <w:r>
        <w:t xml:space="preserve"> BAP kapsamında </w:t>
      </w:r>
      <w:r w:rsidR="000B7342">
        <w:t xml:space="preserve">tamamlanmış ve devam eden yürütücülüğünü TÜBİTAK 1001, TÜBİTAK 2218 gibi danışmanlığını üstlendiği </w:t>
      </w:r>
      <w:r>
        <w:t>proje</w:t>
      </w:r>
      <w:r w:rsidR="000B7342">
        <w:t>ler</w:t>
      </w:r>
      <w:r>
        <w:t>i bulunmaktadır.</w:t>
      </w:r>
      <w:r w:rsidR="000B7342">
        <w:t xml:space="preserve"> </w:t>
      </w:r>
    </w:p>
    <w:p w14:paraId="35B8A7FF" w14:textId="77777777" w:rsidR="0008468A" w:rsidRDefault="0008468A" w:rsidP="0065104B">
      <w:pPr>
        <w:spacing w:after="120" w:line="360" w:lineRule="auto"/>
        <w:jc w:val="both"/>
      </w:pPr>
    </w:p>
    <w:p w14:paraId="6BC5A56D" w14:textId="5E099BAD" w:rsidR="009D244F" w:rsidRDefault="0008468A" w:rsidP="0065104B">
      <w:pPr>
        <w:spacing w:after="120" w:line="360" w:lineRule="auto"/>
        <w:jc w:val="both"/>
      </w:pPr>
      <w:r>
        <w:t xml:space="preserve">Dr. Üçüncü’nün organik kimya ve kimyasal biyoloji alanlarında gerçekleştirdiği araştırmalar sonucunda uluslararası hakemli dergilerde yayımlanmış 44 makalesi ve bir kitap bölümü bulunmaktadır. Ulusal dergilerde ise bir makalesi yayımlanmıştır. </w:t>
      </w:r>
      <w:r w:rsidR="000B7342">
        <w:t>Şubat</w:t>
      </w:r>
      <w:r>
        <w:t xml:space="preserve"> 202</w:t>
      </w:r>
      <w:r w:rsidR="000B7342">
        <w:t>6</w:t>
      </w:r>
      <w:r>
        <w:t xml:space="preserve"> itibarıyla çalışmaları </w:t>
      </w:r>
      <w:r w:rsidRPr="00CC6059">
        <w:t xml:space="preserve">Google </w:t>
      </w:r>
      <w:proofErr w:type="spellStart"/>
      <w:r w:rsidRPr="00CC6059">
        <w:t>Scholar’da</w:t>
      </w:r>
      <w:proofErr w:type="spellEnd"/>
      <w:r w:rsidRPr="00CC6059">
        <w:t xml:space="preserve"> 15</w:t>
      </w:r>
      <w:r w:rsidR="00CC6059">
        <w:t>36</w:t>
      </w:r>
      <w:r w:rsidRPr="00CC6059">
        <w:t xml:space="preserve"> atıf (h-indeksi: 23), Web of </w:t>
      </w:r>
      <w:proofErr w:type="spellStart"/>
      <w:r w:rsidRPr="00CC6059">
        <w:t>Science’da</w:t>
      </w:r>
      <w:proofErr w:type="spellEnd"/>
      <w:r w:rsidRPr="00CC6059">
        <w:t xml:space="preserve"> ise </w:t>
      </w:r>
      <w:r w:rsidR="00CC6059">
        <w:t>1251</w:t>
      </w:r>
      <w:r w:rsidRPr="00CC6059">
        <w:t xml:space="preserve"> atıf (h-indeksi: </w:t>
      </w:r>
      <w:r w:rsidR="00CC6059">
        <w:t>20</w:t>
      </w:r>
      <w:r w:rsidRPr="00CC6059">
        <w:t>) almıştır.</w:t>
      </w:r>
      <w:r w:rsidR="009D244F">
        <w:t xml:space="preserve"> </w:t>
      </w:r>
      <w:r w:rsidR="00CC6059">
        <w:t xml:space="preserve">Dr. Üçüncü organik kimya alanında yapmış olduğu çalışmalar ile </w:t>
      </w:r>
      <w:r w:rsidR="00CC6059" w:rsidRPr="000613D8">
        <w:t>202</w:t>
      </w:r>
      <w:r w:rsidR="00CC6059">
        <w:t>5</w:t>
      </w:r>
      <w:r w:rsidR="00CC6059" w:rsidRPr="000613D8">
        <w:t xml:space="preserve"> yılında Türkiye Bilim Akademisi Üstün Başarılı Genç Bilim İnsanı (TÜBA-GEBİP) 202</w:t>
      </w:r>
      <w:r w:rsidR="00CC6059">
        <w:t>5</w:t>
      </w:r>
      <w:r w:rsidR="00CC6059" w:rsidRPr="000613D8">
        <w:t xml:space="preserve"> Ödülü’ne layık görülmüştür. </w:t>
      </w:r>
      <w:r w:rsidR="00DA4CB8">
        <w:t xml:space="preserve"> </w:t>
      </w:r>
    </w:p>
    <w:p w14:paraId="6E8E9066" w14:textId="77777777" w:rsidR="009D244F" w:rsidRDefault="009D244F" w:rsidP="0065104B">
      <w:pPr>
        <w:spacing w:after="120" w:line="360" w:lineRule="auto"/>
        <w:jc w:val="both"/>
      </w:pPr>
    </w:p>
    <w:p w14:paraId="23D17D8D" w14:textId="77777777" w:rsidR="009D244F" w:rsidRDefault="009D244F" w:rsidP="0065104B">
      <w:pPr>
        <w:spacing w:after="120" w:line="360" w:lineRule="auto"/>
        <w:jc w:val="both"/>
      </w:pPr>
    </w:p>
    <w:p w14:paraId="6B50E7C9" w14:textId="4490A47D" w:rsidR="00FE4863" w:rsidRPr="00400E53" w:rsidRDefault="00FE4863" w:rsidP="00153BF1">
      <w:pPr>
        <w:jc w:val="both"/>
        <w:rPr>
          <w:b/>
          <w:bCs/>
        </w:rPr>
      </w:pPr>
    </w:p>
    <w:p w14:paraId="595D8DAE" w14:textId="3292A7EC" w:rsidR="00F00FE9" w:rsidRPr="00655196" w:rsidRDefault="00F00FE9" w:rsidP="000B7342">
      <w:pPr>
        <w:jc w:val="both"/>
      </w:pPr>
    </w:p>
    <w:sectPr w:rsidR="00F00FE9" w:rsidRPr="00655196" w:rsidSect="00C34B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23D9C"/>
    <w:multiLevelType w:val="hybridMultilevel"/>
    <w:tmpl w:val="0630BB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F1"/>
    <w:rsid w:val="00014476"/>
    <w:rsid w:val="000250C8"/>
    <w:rsid w:val="0004306D"/>
    <w:rsid w:val="0008468A"/>
    <w:rsid w:val="000B7342"/>
    <w:rsid w:val="00153BF1"/>
    <w:rsid w:val="00160A4A"/>
    <w:rsid w:val="001E79C3"/>
    <w:rsid w:val="003165F8"/>
    <w:rsid w:val="00336CC3"/>
    <w:rsid w:val="00354677"/>
    <w:rsid w:val="00395C78"/>
    <w:rsid w:val="003B611F"/>
    <w:rsid w:val="00400E53"/>
    <w:rsid w:val="00491D9C"/>
    <w:rsid w:val="00494065"/>
    <w:rsid w:val="005309E0"/>
    <w:rsid w:val="00556BD1"/>
    <w:rsid w:val="005D1C9F"/>
    <w:rsid w:val="0065104B"/>
    <w:rsid w:val="00655196"/>
    <w:rsid w:val="007E5C15"/>
    <w:rsid w:val="008100F5"/>
    <w:rsid w:val="00831A8F"/>
    <w:rsid w:val="008D3D35"/>
    <w:rsid w:val="009A13E1"/>
    <w:rsid w:val="009D244F"/>
    <w:rsid w:val="009E3B52"/>
    <w:rsid w:val="00A06ACB"/>
    <w:rsid w:val="00A52DBD"/>
    <w:rsid w:val="00B03A38"/>
    <w:rsid w:val="00B35CF2"/>
    <w:rsid w:val="00B7068D"/>
    <w:rsid w:val="00C3148D"/>
    <w:rsid w:val="00C34BC8"/>
    <w:rsid w:val="00C61D8E"/>
    <w:rsid w:val="00C86C96"/>
    <w:rsid w:val="00CC6059"/>
    <w:rsid w:val="00D65CBD"/>
    <w:rsid w:val="00D8748C"/>
    <w:rsid w:val="00D91DE4"/>
    <w:rsid w:val="00DA4CB8"/>
    <w:rsid w:val="00E133EA"/>
    <w:rsid w:val="00EE6AED"/>
    <w:rsid w:val="00F00FE9"/>
    <w:rsid w:val="00F60935"/>
    <w:rsid w:val="00F80817"/>
    <w:rsid w:val="00FA32A5"/>
    <w:rsid w:val="00FB0661"/>
    <w:rsid w:val="00FE4863"/>
    <w:rsid w:val="00FF2B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1A36"/>
  <w15:chartTrackingRefBased/>
  <w15:docId w15:val="{34D11672-E4B9-C545-9AAD-57AF970D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4A"/>
    <w:rPr>
      <w:rFonts w:ascii="Times New Roman" w:eastAsia="Times New Roman" w:hAnsi="Times New Roman" w:cs="Times New Roman"/>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863"/>
    <w:rPr>
      <w:color w:val="0563C1" w:themeColor="hyperlink"/>
      <w:u w:val="single"/>
    </w:rPr>
  </w:style>
  <w:style w:type="character" w:customStyle="1" w:styleId="zmlenmeyenBahsetme1">
    <w:name w:val="Çözümlenmeyen Bahsetme1"/>
    <w:basedOn w:val="DefaultParagraphFont"/>
    <w:uiPriority w:val="99"/>
    <w:semiHidden/>
    <w:unhideWhenUsed/>
    <w:rsid w:val="00FE4863"/>
    <w:rPr>
      <w:color w:val="605E5C"/>
      <w:shd w:val="clear" w:color="auto" w:fill="E1DFDD"/>
    </w:rPr>
  </w:style>
  <w:style w:type="character" w:customStyle="1" w:styleId="apple-converted-space">
    <w:name w:val="apple-converted-space"/>
    <w:basedOn w:val="DefaultParagraphFont"/>
    <w:rsid w:val="00160A4A"/>
  </w:style>
  <w:style w:type="character" w:styleId="Strong">
    <w:name w:val="Strong"/>
    <w:basedOn w:val="DefaultParagraphFont"/>
    <w:uiPriority w:val="22"/>
    <w:qFormat/>
    <w:rsid w:val="00160A4A"/>
    <w:rPr>
      <w:b/>
      <w:bCs/>
    </w:rPr>
  </w:style>
  <w:style w:type="character" w:styleId="Emphasis">
    <w:name w:val="Emphasis"/>
    <w:basedOn w:val="DefaultParagraphFont"/>
    <w:uiPriority w:val="20"/>
    <w:qFormat/>
    <w:rsid w:val="00160A4A"/>
    <w:rPr>
      <w:i/>
      <w:iCs/>
    </w:rPr>
  </w:style>
  <w:style w:type="character" w:customStyle="1" w:styleId="hlfld-title">
    <w:name w:val="hlfld-title"/>
    <w:basedOn w:val="DefaultParagraphFont"/>
    <w:rsid w:val="009A13E1"/>
  </w:style>
  <w:style w:type="character" w:styleId="FollowedHyperlink">
    <w:name w:val="FollowedHyperlink"/>
    <w:basedOn w:val="DefaultParagraphFont"/>
    <w:uiPriority w:val="99"/>
    <w:semiHidden/>
    <w:unhideWhenUsed/>
    <w:rsid w:val="009A13E1"/>
    <w:rPr>
      <w:color w:val="954F72" w:themeColor="followedHyperlink"/>
      <w:u w:val="single"/>
    </w:rPr>
  </w:style>
  <w:style w:type="character" w:customStyle="1" w:styleId="addmd">
    <w:name w:val="addmd"/>
    <w:basedOn w:val="DefaultParagraphFont"/>
    <w:rsid w:val="00B7068D"/>
  </w:style>
  <w:style w:type="paragraph" w:styleId="ListParagraph">
    <w:name w:val="List Paragraph"/>
    <w:basedOn w:val="Normal"/>
    <w:uiPriority w:val="34"/>
    <w:qFormat/>
    <w:rsid w:val="00B7068D"/>
    <w:pPr>
      <w:ind w:left="720"/>
    </w:pPr>
    <w:rPr>
      <w:lang w:val="en-US" w:eastAsia="en-US"/>
    </w:rPr>
  </w:style>
  <w:style w:type="character" w:customStyle="1" w:styleId="gmail-apple-converted-space">
    <w:name w:val="gmail-apple-converted-space"/>
    <w:basedOn w:val="DefaultParagraphFont"/>
    <w:rsid w:val="00B7068D"/>
  </w:style>
  <w:style w:type="paragraph" w:styleId="NormalWeb">
    <w:name w:val="Normal (Web)"/>
    <w:basedOn w:val="Normal"/>
    <w:uiPriority w:val="99"/>
    <w:semiHidden/>
    <w:unhideWhenUsed/>
    <w:rsid w:val="000846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159">
      <w:bodyDiv w:val="1"/>
      <w:marLeft w:val="0"/>
      <w:marRight w:val="0"/>
      <w:marTop w:val="0"/>
      <w:marBottom w:val="0"/>
      <w:divBdr>
        <w:top w:val="none" w:sz="0" w:space="0" w:color="auto"/>
        <w:left w:val="none" w:sz="0" w:space="0" w:color="auto"/>
        <w:bottom w:val="none" w:sz="0" w:space="0" w:color="auto"/>
        <w:right w:val="none" w:sz="0" w:space="0" w:color="auto"/>
      </w:divBdr>
    </w:div>
    <w:div w:id="81417800">
      <w:bodyDiv w:val="1"/>
      <w:marLeft w:val="0"/>
      <w:marRight w:val="0"/>
      <w:marTop w:val="0"/>
      <w:marBottom w:val="0"/>
      <w:divBdr>
        <w:top w:val="none" w:sz="0" w:space="0" w:color="auto"/>
        <w:left w:val="none" w:sz="0" w:space="0" w:color="auto"/>
        <w:bottom w:val="none" w:sz="0" w:space="0" w:color="auto"/>
        <w:right w:val="none" w:sz="0" w:space="0" w:color="auto"/>
      </w:divBdr>
    </w:div>
    <w:div w:id="138504510">
      <w:bodyDiv w:val="1"/>
      <w:marLeft w:val="0"/>
      <w:marRight w:val="0"/>
      <w:marTop w:val="0"/>
      <w:marBottom w:val="0"/>
      <w:divBdr>
        <w:top w:val="none" w:sz="0" w:space="0" w:color="auto"/>
        <w:left w:val="none" w:sz="0" w:space="0" w:color="auto"/>
        <w:bottom w:val="none" w:sz="0" w:space="0" w:color="auto"/>
        <w:right w:val="none" w:sz="0" w:space="0" w:color="auto"/>
      </w:divBdr>
    </w:div>
    <w:div w:id="358432067">
      <w:bodyDiv w:val="1"/>
      <w:marLeft w:val="0"/>
      <w:marRight w:val="0"/>
      <w:marTop w:val="0"/>
      <w:marBottom w:val="0"/>
      <w:divBdr>
        <w:top w:val="none" w:sz="0" w:space="0" w:color="auto"/>
        <w:left w:val="none" w:sz="0" w:space="0" w:color="auto"/>
        <w:bottom w:val="none" w:sz="0" w:space="0" w:color="auto"/>
        <w:right w:val="none" w:sz="0" w:space="0" w:color="auto"/>
      </w:divBdr>
    </w:div>
    <w:div w:id="468203821">
      <w:bodyDiv w:val="1"/>
      <w:marLeft w:val="0"/>
      <w:marRight w:val="0"/>
      <w:marTop w:val="0"/>
      <w:marBottom w:val="0"/>
      <w:divBdr>
        <w:top w:val="none" w:sz="0" w:space="0" w:color="auto"/>
        <w:left w:val="none" w:sz="0" w:space="0" w:color="auto"/>
        <w:bottom w:val="none" w:sz="0" w:space="0" w:color="auto"/>
        <w:right w:val="none" w:sz="0" w:space="0" w:color="auto"/>
      </w:divBdr>
    </w:div>
    <w:div w:id="530338641">
      <w:bodyDiv w:val="1"/>
      <w:marLeft w:val="0"/>
      <w:marRight w:val="0"/>
      <w:marTop w:val="0"/>
      <w:marBottom w:val="0"/>
      <w:divBdr>
        <w:top w:val="none" w:sz="0" w:space="0" w:color="auto"/>
        <w:left w:val="none" w:sz="0" w:space="0" w:color="auto"/>
        <w:bottom w:val="none" w:sz="0" w:space="0" w:color="auto"/>
        <w:right w:val="none" w:sz="0" w:space="0" w:color="auto"/>
      </w:divBdr>
    </w:div>
    <w:div w:id="610749157">
      <w:bodyDiv w:val="1"/>
      <w:marLeft w:val="0"/>
      <w:marRight w:val="0"/>
      <w:marTop w:val="0"/>
      <w:marBottom w:val="0"/>
      <w:divBdr>
        <w:top w:val="none" w:sz="0" w:space="0" w:color="auto"/>
        <w:left w:val="none" w:sz="0" w:space="0" w:color="auto"/>
        <w:bottom w:val="none" w:sz="0" w:space="0" w:color="auto"/>
        <w:right w:val="none" w:sz="0" w:space="0" w:color="auto"/>
      </w:divBdr>
    </w:div>
    <w:div w:id="692922280">
      <w:bodyDiv w:val="1"/>
      <w:marLeft w:val="0"/>
      <w:marRight w:val="0"/>
      <w:marTop w:val="0"/>
      <w:marBottom w:val="0"/>
      <w:divBdr>
        <w:top w:val="none" w:sz="0" w:space="0" w:color="auto"/>
        <w:left w:val="none" w:sz="0" w:space="0" w:color="auto"/>
        <w:bottom w:val="none" w:sz="0" w:space="0" w:color="auto"/>
        <w:right w:val="none" w:sz="0" w:space="0" w:color="auto"/>
      </w:divBdr>
    </w:div>
    <w:div w:id="909653618">
      <w:bodyDiv w:val="1"/>
      <w:marLeft w:val="0"/>
      <w:marRight w:val="0"/>
      <w:marTop w:val="0"/>
      <w:marBottom w:val="0"/>
      <w:divBdr>
        <w:top w:val="none" w:sz="0" w:space="0" w:color="auto"/>
        <w:left w:val="none" w:sz="0" w:space="0" w:color="auto"/>
        <w:bottom w:val="none" w:sz="0" w:space="0" w:color="auto"/>
        <w:right w:val="none" w:sz="0" w:space="0" w:color="auto"/>
      </w:divBdr>
    </w:div>
    <w:div w:id="1121992384">
      <w:bodyDiv w:val="1"/>
      <w:marLeft w:val="0"/>
      <w:marRight w:val="0"/>
      <w:marTop w:val="0"/>
      <w:marBottom w:val="0"/>
      <w:divBdr>
        <w:top w:val="none" w:sz="0" w:space="0" w:color="auto"/>
        <w:left w:val="none" w:sz="0" w:space="0" w:color="auto"/>
        <w:bottom w:val="none" w:sz="0" w:space="0" w:color="auto"/>
        <w:right w:val="none" w:sz="0" w:space="0" w:color="auto"/>
      </w:divBdr>
    </w:div>
    <w:div w:id="1154878753">
      <w:bodyDiv w:val="1"/>
      <w:marLeft w:val="0"/>
      <w:marRight w:val="0"/>
      <w:marTop w:val="0"/>
      <w:marBottom w:val="0"/>
      <w:divBdr>
        <w:top w:val="none" w:sz="0" w:space="0" w:color="auto"/>
        <w:left w:val="none" w:sz="0" w:space="0" w:color="auto"/>
        <w:bottom w:val="none" w:sz="0" w:space="0" w:color="auto"/>
        <w:right w:val="none" w:sz="0" w:space="0" w:color="auto"/>
      </w:divBdr>
    </w:div>
    <w:div w:id="1313102684">
      <w:bodyDiv w:val="1"/>
      <w:marLeft w:val="0"/>
      <w:marRight w:val="0"/>
      <w:marTop w:val="0"/>
      <w:marBottom w:val="0"/>
      <w:divBdr>
        <w:top w:val="none" w:sz="0" w:space="0" w:color="auto"/>
        <w:left w:val="none" w:sz="0" w:space="0" w:color="auto"/>
        <w:bottom w:val="none" w:sz="0" w:space="0" w:color="auto"/>
        <w:right w:val="none" w:sz="0" w:space="0" w:color="auto"/>
      </w:divBdr>
    </w:div>
    <w:div w:id="1591963964">
      <w:bodyDiv w:val="1"/>
      <w:marLeft w:val="0"/>
      <w:marRight w:val="0"/>
      <w:marTop w:val="0"/>
      <w:marBottom w:val="0"/>
      <w:divBdr>
        <w:top w:val="none" w:sz="0" w:space="0" w:color="auto"/>
        <w:left w:val="none" w:sz="0" w:space="0" w:color="auto"/>
        <w:bottom w:val="none" w:sz="0" w:space="0" w:color="auto"/>
        <w:right w:val="none" w:sz="0" w:space="0" w:color="auto"/>
      </w:divBdr>
    </w:div>
    <w:div w:id="1622764136">
      <w:bodyDiv w:val="1"/>
      <w:marLeft w:val="0"/>
      <w:marRight w:val="0"/>
      <w:marTop w:val="0"/>
      <w:marBottom w:val="0"/>
      <w:divBdr>
        <w:top w:val="none" w:sz="0" w:space="0" w:color="auto"/>
        <w:left w:val="none" w:sz="0" w:space="0" w:color="auto"/>
        <w:bottom w:val="none" w:sz="0" w:space="0" w:color="auto"/>
        <w:right w:val="none" w:sz="0" w:space="0" w:color="auto"/>
      </w:divBdr>
    </w:div>
    <w:div w:id="1907494206">
      <w:bodyDiv w:val="1"/>
      <w:marLeft w:val="0"/>
      <w:marRight w:val="0"/>
      <w:marTop w:val="0"/>
      <w:marBottom w:val="0"/>
      <w:divBdr>
        <w:top w:val="none" w:sz="0" w:space="0" w:color="auto"/>
        <w:left w:val="none" w:sz="0" w:space="0" w:color="auto"/>
        <w:bottom w:val="none" w:sz="0" w:space="0" w:color="auto"/>
        <w:right w:val="none" w:sz="0" w:space="0" w:color="auto"/>
      </w:divBdr>
    </w:div>
    <w:div w:id="19078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507</Words>
  <Characters>2891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Safacan Kölemen</dc:creator>
  <cp:keywords/>
  <dc:description/>
  <cp:lastModifiedBy>Drug Discovery</cp:lastModifiedBy>
  <cp:revision>8</cp:revision>
  <dcterms:created xsi:type="dcterms:W3CDTF">2026-02-22T10:55:00Z</dcterms:created>
  <dcterms:modified xsi:type="dcterms:W3CDTF">2026-02-23T12:07:00Z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f4997b74-d2f3-4bf2-96dc-dba0a751f96f</vt:lpwstr>
  </property>
</Properties>
</file>