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51"/>
        <w:gridCol w:w="2680"/>
        <w:gridCol w:w="2821"/>
        <w:gridCol w:w="1034"/>
        <w:gridCol w:w="816"/>
        <w:gridCol w:w="1168"/>
        <w:gridCol w:w="1934"/>
      </w:tblGrid>
      <w:tr w:rsidR="005D2E6F" w:rsidRPr="005D2E6F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5D2E6F" w:rsidRDefault="00D34E6A" w:rsidP="00D34E6A">
            <w:pPr>
              <w:jc w:val="center"/>
              <w:rPr>
                <w:b/>
              </w:rPr>
            </w:pPr>
            <w:r w:rsidRPr="005D2E6F">
              <w:rPr>
                <w:b/>
              </w:rPr>
              <w:t>TOPLANTI BİLGİLERİ</w:t>
            </w:r>
          </w:p>
        </w:tc>
      </w:tr>
      <w:tr w:rsidR="005D2E6F" w:rsidRPr="005D2E6F" w14:paraId="6DDBBDC6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4504CB9D" w14:textId="1AA6ADFF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Toplantıyı Düzenleyen Birim</w:t>
            </w:r>
          </w:p>
        </w:tc>
        <w:tc>
          <w:tcPr>
            <w:tcW w:w="3533" w:type="pct"/>
            <w:gridSpan w:val="5"/>
            <w:vAlign w:val="center"/>
          </w:tcPr>
          <w:p w14:paraId="091E637F" w14:textId="570308C6" w:rsidR="00D34E6A" w:rsidRPr="005D2E6F" w:rsidRDefault="002B3DC1" w:rsidP="009B3D7E">
            <w:r w:rsidRPr="005D2E6F">
              <w:t>Fen Fakültesi</w:t>
            </w:r>
          </w:p>
        </w:tc>
      </w:tr>
      <w:tr w:rsidR="005D2E6F" w:rsidRPr="005D2E6F" w14:paraId="19AC7247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0751F2D8" w14:textId="51843AB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Adı</w:t>
            </w:r>
          </w:p>
        </w:tc>
        <w:tc>
          <w:tcPr>
            <w:tcW w:w="3533" w:type="pct"/>
            <w:gridSpan w:val="5"/>
            <w:vAlign w:val="center"/>
          </w:tcPr>
          <w:p w14:paraId="59151AA8" w14:textId="3FF7AE61" w:rsidR="00D34E6A" w:rsidRPr="005D2E6F" w:rsidRDefault="002B3DC1" w:rsidP="009B3D7E">
            <w:r w:rsidRPr="005D2E6F">
              <w:t>Kalite Akreditasyon ve Özdeğerlendirme Komisyonu Toplantısı</w:t>
            </w:r>
          </w:p>
        </w:tc>
      </w:tr>
      <w:tr w:rsidR="005D2E6F" w:rsidRPr="005D2E6F" w14:paraId="34C4A921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6EDC9A86" w14:textId="76BD117D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Yeri</w:t>
            </w:r>
          </w:p>
        </w:tc>
        <w:tc>
          <w:tcPr>
            <w:tcW w:w="3533" w:type="pct"/>
            <w:gridSpan w:val="5"/>
            <w:vAlign w:val="center"/>
          </w:tcPr>
          <w:p w14:paraId="20213395" w14:textId="08FC3D04" w:rsidR="00D34E6A" w:rsidRPr="005D2E6F" w:rsidRDefault="002B3DC1" w:rsidP="009B3D7E">
            <w:r w:rsidRPr="005D2E6F">
              <w:t>Kurul odası</w:t>
            </w:r>
          </w:p>
        </w:tc>
      </w:tr>
      <w:tr w:rsidR="005D2E6F" w:rsidRPr="005D2E6F" w14:paraId="227D2830" w14:textId="77777777" w:rsidTr="00066755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5110513E" w14:textId="51538EF1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Tarihi</w:t>
            </w:r>
          </w:p>
        </w:tc>
        <w:tc>
          <w:tcPr>
            <w:tcW w:w="1282" w:type="pct"/>
            <w:vAlign w:val="center"/>
          </w:tcPr>
          <w:p w14:paraId="7A0990E9" w14:textId="3E5CD05C" w:rsidR="00D34E6A" w:rsidRPr="004554D6" w:rsidRDefault="00C23F52" w:rsidP="009B3D7E">
            <w:pPr>
              <w:rPr>
                <w:bCs/>
              </w:rPr>
            </w:pPr>
            <w:r>
              <w:rPr>
                <w:bCs/>
              </w:rPr>
              <w:t>10</w:t>
            </w:r>
            <w:r w:rsidR="00600EFE" w:rsidRPr="004554D6">
              <w:rPr>
                <w:bCs/>
              </w:rPr>
              <w:t>/</w:t>
            </w:r>
            <w:r w:rsidR="00DF2D18">
              <w:rPr>
                <w:bCs/>
              </w:rPr>
              <w:t>0</w:t>
            </w:r>
            <w:r w:rsidR="00CD7368">
              <w:rPr>
                <w:bCs/>
              </w:rPr>
              <w:t>2</w:t>
            </w:r>
            <w:r w:rsidR="00600EFE" w:rsidRPr="004554D6">
              <w:rPr>
                <w:bCs/>
              </w:rPr>
              <w:t>/20</w:t>
            </w:r>
            <w:r w:rsidR="002B3DC1" w:rsidRPr="004554D6">
              <w:rPr>
                <w:bCs/>
              </w:rPr>
              <w:t>2</w:t>
            </w:r>
            <w:r w:rsidR="00DF2D18">
              <w:rPr>
                <w:bCs/>
              </w:rPr>
              <w:t>6</w:t>
            </w:r>
          </w:p>
        </w:tc>
        <w:tc>
          <w:tcPr>
            <w:tcW w:w="841" w:type="pct"/>
            <w:gridSpan w:val="2"/>
            <w:vAlign w:val="center"/>
          </w:tcPr>
          <w:p w14:paraId="5C092F3B" w14:textId="4ED2B56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Saati</w:t>
            </w:r>
          </w:p>
        </w:tc>
        <w:tc>
          <w:tcPr>
            <w:tcW w:w="1410" w:type="pct"/>
            <w:gridSpan w:val="2"/>
            <w:vAlign w:val="center"/>
          </w:tcPr>
          <w:p w14:paraId="01BF49C1" w14:textId="622084B1" w:rsidR="00C23F52" w:rsidRPr="005D2E6F" w:rsidRDefault="002B3DC1" w:rsidP="009B3D7E">
            <w:r w:rsidRPr="005D2E6F">
              <w:t>1</w:t>
            </w:r>
            <w:r w:rsidR="00C23F52">
              <w:t>1</w:t>
            </w:r>
            <w:r w:rsidRPr="005D2E6F">
              <w:t>:</w:t>
            </w:r>
            <w:r w:rsidR="00C23F52">
              <w:t>0</w:t>
            </w:r>
            <w:r w:rsidRPr="005D2E6F">
              <w:t>0-</w:t>
            </w:r>
            <w:r w:rsidR="00FD258B">
              <w:t>12:30</w:t>
            </w:r>
          </w:p>
        </w:tc>
      </w:tr>
      <w:tr w:rsidR="005D2E6F" w:rsidRPr="005D2E6F" w14:paraId="14992993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21250DDB" w14:textId="132BA5CC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Sayısı</w:t>
            </w:r>
          </w:p>
        </w:tc>
        <w:tc>
          <w:tcPr>
            <w:tcW w:w="3533" w:type="pct"/>
            <w:gridSpan w:val="5"/>
            <w:vAlign w:val="center"/>
          </w:tcPr>
          <w:p w14:paraId="171B7D0D" w14:textId="2C79D685" w:rsidR="00D34E6A" w:rsidRPr="005D2E6F" w:rsidRDefault="009403D4" w:rsidP="009B3D7E">
            <w:r>
              <w:t>8</w:t>
            </w:r>
          </w:p>
        </w:tc>
      </w:tr>
      <w:tr w:rsidR="005D2E6F" w:rsidRPr="005D2E6F" w14:paraId="34DF4A65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Katılımcılar</w:t>
            </w:r>
          </w:p>
        </w:tc>
        <w:tc>
          <w:tcPr>
            <w:tcW w:w="3533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347E6868" w:rsidR="00D34E6A" w:rsidRPr="00F30BF3" w:rsidRDefault="00752FCE" w:rsidP="009B3D7E">
            <w:r w:rsidRPr="00F30BF3">
              <w:t>Kalite Akreditasyon ve Özdeğerlendirme Komisyonu Üyeleri</w:t>
            </w:r>
          </w:p>
        </w:tc>
      </w:tr>
      <w:tr w:rsidR="005D2E6F" w:rsidRPr="005D2E6F" w14:paraId="7BAC83AA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D2E6F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3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Pr="005D2E6F" w:rsidRDefault="004E4B5E" w:rsidP="009B3D7E">
            <w:pPr>
              <w:rPr>
                <w:b/>
              </w:rPr>
            </w:pPr>
          </w:p>
        </w:tc>
      </w:tr>
      <w:tr w:rsidR="005D2E6F" w:rsidRPr="005D2E6F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5D2E6F" w:rsidRDefault="00600EFE" w:rsidP="00DA28AC">
            <w:pPr>
              <w:jc w:val="center"/>
              <w:rPr>
                <w:b/>
              </w:rPr>
            </w:pPr>
            <w:r w:rsidRPr="005D2E6F">
              <w:rPr>
                <w:b/>
              </w:rPr>
              <w:t>GÜNDEMLER</w:t>
            </w:r>
          </w:p>
        </w:tc>
      </w:tr>
      <w:tr w:rsidR="005D2E6F" w:rsidRPr="005D2E6F" w14:paraId="47303D6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FD63D7C" w14:textId="0FF8C516" w:rsidR="004E4B5E" w:rsidRPr="005D2E6F" w:rsidRDefault="006501D6" w:rsidP="009B3D7E">
            <w:pPr>
              <w:rPr>
                <w:b/>
              </w:rPr>
            </w:pPr>
            <w:r w:rsidRPr="005D2E6F">
              <w:rPr>
                <w:b/>
              </w:rPr>
              <w:t>1.</w:t>
            </w:r>
          </w:p>
        </w:tc>
        <w:tc>
          <w:tcPr>
            <w:tcW w:w="4820" w:type="pct"/>
            <w:gridSpan w:val="7"/>
            <w:vAlign w:val="center"/>
          </w:tcPr>
          <w:p w14:paraId="20F3E1F5" w14:textId="60058A61" w:rsidR="004E4B5E" w:rsidRPr="005D2E6F" w:rsidRDefault="002A0A89" w:rsidP="009B3D7E">
            <w:r w:rsidRPr="00AE4748">
              <w:t>Üniversitemiz Kalite Güvencesi – Akran Değerlendirme</w:t>
            </w:r>
            <w:r>
              <w:t xml:space="preserve"> </w:t>
            </w:r>
            <w:r w:rsidRPr="00AE4748">
              <w:t xml:space="preserve">Programı kapsamında, akran değerlendirme takımı üyeleri tarafından değerlendirilecek </w:t>
            </w:r>
            <w:r>
              <w:t>birim</w:t>
            </w:r>
            <w:r w:rsidRPr="00AE4748">
              <w:t xml:space="preserve"> </w:t>
            </w:r>
            <w:r>
              <w:t xml:space="preserve">ziyaretleri </w:t>
            </w:r>
          </w:p>
        </w:tc>
      </w:tr>
      <w:tr w:rsidR="00810F36" w:rsidRPr="005D2E6F" w14:paraId="0F813B36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5FF801F" w14:textId="3855DDCF" w:rsidR="00810F36" w:rsidRPr="005D2E6F" w:rsidRDefault="00810F36" w:rsidP="00810F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20" w:type="pct"/>
            <w:gridSpan w:val="7"/>
            <w:vAlign w:val="center"/>
          </w:tcPr>
          <w:p w14:paraId="25E2F943" w14:textId="69196AF5" w:rsidR="00810F36" w:rsidRPr="005D2E6F" w:rsidRDefault="002A0A89" w:rsidP="00810F36">
            <w:r>
              <w:t>2026 yılı KIDR raporu sorumlu komisyonları ve sorumlulukları</w:t>
            </w:r>
            <w:r w:rsidR="0052527B">
              <w:t>nın güncellenmesi</w:t>
            </w:r>
          </w:p>
        </w:tc>
      </w:tr>
      <w:tr w:rsidR="00810F36" w:rsidRPr="005D2E6F" w14:paraId="1E63788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B51C103" w14:textId="7C2B01A7" w:rsidR="00810F36" w:rsidRPr="005D2E6F" w:rsidRDefault="00810F36" w:rsidP="00810F36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20" w:type="pct"/>
            <w:gridSpan w:val="7"/>
            <w:vAlign w:val="center"/>
          </w:tcPr>
          <w:p w14:paraId="5A663747" w14:textId="26D2F1C7" w:rsidR="00810F36" w:rsidRDefault="00810F36" w:rsidP="00810F36">
            <w:r w:rsidRPr="005D2E6F">
              <w:t>Bir sonraki toplantı tarihi</w:t>
            </w:r>
          </w:p>
        </w:tc>
      </w:tr>
      <w:tr w:rsidR="00810F36" w:rsidRPr="005D2E6F" w14:paraId="59946712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3E1C27" w14:textId="77777777" w:rsidR="00810F36" w:rsidRDefault="00810F36" w:rsidP="00810F36">
            <w:pPr>
              <w:rPr>
                <w:b/>
                <w:sz w:val="16"/>
                <w:szCs w:val="16"/>
              </w:rPr>
            </w:pPr>
          </w:p>
          <w:p w14:paraId="57BF43E1" w14:textId="77777777" w:rsidR="00810F36" w:rsidRDefault="00810F36" w:rsidP="00810F36">
            <w:pPr>
              <w:rPr>
                <w:b/>
                <w:sz w:val="16"/>
                <w:szCs w:val="16"/>
              </w:rPr>
            </w:pPr>
          </w:p>
          <w:p w14:paraId="31CB1C04" w14:textId="7960D783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</w:tr>
      <w:tr w:rsidR="00810F36" w:rsidRPr="005D2E6F" w14:paraId="3DF94BDC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810F36" w:rsidRPr="005D2E6F" w:rsidRDefault="00810F36" w:rsidP="00810F36">
            <w:pPr>
              <w:jc w:val="center"/>
              <w:rPr>
                <w:b/>
              </w:rPr>
            </w:pPr>
            <w:r w:rsidRPr="005D2E6F">
              <w:rPr>
                <w:b/>
              </w:rPr>
              <w:t>KARARLAR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810F36" w:rsidRPr="005D2E6F" w:rsidRDefault="00810F36" w:rsidP="00810F36">
            <w:pPr>
              <w:rPr>
                <w:b/>
              </w:rPr>
            </w:pPr>
            <w:r w:rsidRPr="005D2E6F">
              <w:rPr>
                <w:b/>
              </w:rPr>
              <w:t>SORUMLU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810F36" w:rsidRPr="005D2E6F" w:rsidRDefault="00810F36" w:rsidP="00810F36">
            <w:pPr>
              <w:rPr>
                <w:b/>
              </w:rPr>
            </w:pPr>
            <w:r w:rsidRPr="005D2E6F">
              <w:rPr>
                <w:b/>
              </w:rPr>
              <w:t>TERMİN</w:t>
            </w:r>
          </w:p>
        </w:tc>
      </w:tr>
      <w:tr w:rsidR="00810F36" w:rsidRPr="005D2E6F" w14:paraId="5C667E38" w14:textId="77777777" w:rsidTr="00FF1BA3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5BBCD" w14:textId="0523FE29" w:rsidR="00810F36" w:rsidRPr="005D2E6F" w:rsidRDefault="00810F36" w:rsidP="00810F3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29B2" w14:textId="4087F4A0" w:rsidR="00AE4748" w:rsidRPr="00AE4748" w:rsidRDefault="00AE4748" w:rsidP="00AE4748">
            <w:pPr>
              <w:jc w:val="both"/>
            </w:pPr>
            <w:r w:rsidRPr="00AE4748">
              <w:t>9–13</w:t>
            </w:r>
            <w:r>
              <w:t xml:space="preserve"> </w:t>
            </w:r>
            <w:r w:rsidRPr="00AE4748">
              <w:t>Şubat 2026 tarihleri</w:t>
            </w:r>
            <w:r>
              <w:t xml:space="preserve"> </w:t>
            </w:r>
            <w:r w:rsidRPr="00AE4748">
              <w:t>içerisinde yürütülecek olan Üniversitemiz Kalite Güvencesi – Akran Değerlendirme</w:t>
            </w:r>
            <w:r>
              <w:t xml:space="preserve"> </w:t>
            </w:r>
            <w:r w:rsidRPr="00AE4748">
              <w:t xml:space="preserve">Programı kapsamında, akran değerlendirme takımı üyeleri tarafından, değerlendirilecek </w:t>
            </w:r>
            <w:r>
              <w:t>birim</w:t>
            </w:r>
            <w:r w:rsidRPr="00AE4748">
              <w:t xml:space="preserve"> </w:t>
            </w:r>
            <w:r>
              <w:t xml:space="preserve">ziyaretleri kapsamında bilgilendirme yapılmıştır. 13 Şubat 2026 tarihinde Fen Fakültesi’ne yapılacak birim ziyaretine </w:t>
            </w:r>
            <w:r w:rsidRPr="005D2E6F">
              <w:t>Kalite Akreditasyon ve Özdeğerlendirme Komisyon</w:t>
            </w:r>
            <w:r>
              <w:t>u üyelerinin tümünün katılması için bilgilendirme yapılmıştır.</w:t>
            </w:r>
          </w:p>
          <w:p w14:paraId="2D62A355" w14:textId="12BC795B" w:rsidR="00B522B3" w:rsidRDefault="00B522B3" w:rsidP="00810F36">
            <w:pPr>
              <w:jc w:val="both"/>
            </w:pP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B105" w14:textId="2861E7A8" w:rsidR="00810F36" w:rsidRPr="005D2E6F" w:rsidRDefault="00810F36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3EF0C" w14:textId="32F3ADD3" w:rsidR="00810F36" w:rsidRDefault="006C5265" w:rsidP="00810F36">
            <w:r>
              <w:t>10</w:t>
            </w:r>
            <w:r w:rsidR="00454EA8">
              <w:t xml:space="preserve"> Şubat</w:t>
            </w:r>
            <w:r w:rsidR="00810F36">
              <w:t xml:space="preserve"> 2026</w:t>
            </w:r>
          </w:p>
        </w:tc>
      </w:tr>
      <w:tr w:rsidR="006C5265" w:rsidRPr="005D2E6F" w14:paraId="50892A98" w14:textId="77777777" w:rsidTr="00FF1BA3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2086" w14:textId="1744207E" w:rsidR="006C5265" w:rsidRDefault="006C5265" w:rsidP="00810F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893D6" w14:textId="57352DE0" w:rsidR="006C5265" w:rsidRPr="00AE4748" w:rsidRDefault="006F5820" w:rsidP="00AE4748">
            <w:pPr>
              <w:jc w:val="both"/>
            </w:pPr>
            <w:r>
              <w:t xml:space="preserve">2026 yılı KIDR raporunun hazırlanması sürecinde sorumlu komisyonlar ve komisyonlardan raporları hazırlama sürecinde beklenenlerle ilgili bir yönlendirme </w:t>
            </w:r>
            <w:r w:rsidR="001532AE">
              <w:t>kılavuzu</w:t>
            </w:r>
            <w:r>
              <w:t xml:space="preserve"> hazırlığı üzerine çalışılm</w:t>
            </w:r>
            <w:r w:rsidR="00163F96">
              <w:t>aya başlanmıştır.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6CCE" w14:textId="2043911D" w:rsidR="006C5265" w:rsidRPr="005D2E6F" w:rsidRDefault="00CC3A57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028A" w14:textId="45EEC15D" w:rsidR="006C5265" w:rsidRDefault="00CC3A57" w:rsidP="00810F36">
            <w:r>
              <w:t>10 Şubat 2026</w:t>
            </w:r>
          </w:p>
        </w:tc>
      </w:tr>
      <w:tr w:rsidR="009C3366" w:rsidRPr="005D2E6F" w14:paraId="7AB89AAC" w14:textId="77777777" w:rsidTr="00DB3EDF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</w:tcBorders>
            <w:vAlign w:val="center"/>
          </w:tcPr>
          <w:p w14:paraId="697DB4DB" w14:textId="1987DEDC" w:rsidR="009C3366" w:rsidRDefault="006C5265" w:rsidP="00810F36">
            <w:pPr>
              <w:rPr>
                <w:b/>
              </w:rPr>
            </w:pPr>
            <w:r>
              <w:rPr>
                <w:b/>
              </w:rPr>
              <w:t>3</w:t>
            </w:r>
            <w:r w:rsidR="009C3366">
              <w:rPr>
                <w:b/>
              </w:rPr>
              <w:t>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</w:tcBorders>
            <w:vAlign w:val="center"/>
          </w:tcPr>
          <w:p w14:paraId="169021E8" w14:textId="2709EF6C" w:rsidR="009C3366" w:rsidRDefault="009C3366" w:rsidP="00454EA8">
            <w:pPr>
              <w:jc w:val="both"/>
            </w:pPr>
            <w:r>
              <w:t>Bir sonraki toplantı</w:t>
            </w:r>
            <w:r w:rsidR="00157E85">
              <w:t>nın</w:t>
            </w:r>
            <w:r>
              <w:t xml:space="preserve"> 16-20 Şubat tarihleri arasında uygun bir gün yapılması kararlaştırılmıştır.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</w:tcBorders>
            <w:vAlign w:val="center"/>
          </w:tcPr>
          <w:p w14:paraId="32718DC9" w14:textId="614789B2" w:rsidR="009C3366" w:rsidRPr="005D2E6F" w:rsidRDefault="00411A8C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49591CF4" w14:textId="18292127" w:rsidR="009C3366" w:rsidRDefault="00850F7B" w:rsidP="00810F36">
            <w:r>
              <w:t>20 Şubat</w:t>
            </w:r>
            <w:r w:rsidRPr="005D2E6F">
              <w:t xml:space="preserve"> 202</w:t>
            </w:r>
            <w:r>
              <w:t>6</w:t>
            </w:r>
          </w:p>
        </w:tc>
      </w:tr>
    </w:tbl>
    <w:p w14:paraId="0A05F4EA" w14:textId="6C92E38C" w:rsidR="006501D6" w:rsidRDefault="006501D6" w:rsidP="009B3D7E"/>
    <w:p w14:paraId="1F95DCEE" w14:textId="77777777" w:rsidR="00FA76CF" w:rsidRDefault="00FA76CF" w:rsidP="009B3D7E"/>
    <w:p w14:paraId="413B449B" w14:textId="77777777" w:rsidR="00FA76CF" w:rsidRDefault="00FA76CF" w:rsidP="009B3D7E"/>
    <w:p w14:paraId="05471DF9" w14:textId="77777777" w:rsidR="00FA76CF" w:rsidRDefault="00FA76CF" w:rsidP="009B3D7E"/>
    <w:p w14:paraId="227A564D" w14:textId="77777777" w:rsidR="0071529D" w:rsidRDefault="0071529D" w:rsidP="009B3D7E"/>
    <w:p w14:paraId="1DD58ACA" w14:textId="77777777" w:rsidR="0071529D" w:rsidRDefault="0071529D" w:rsidP="009B3D7E"/>
    <w:p w14:paraId="3D4CC890" w14:textId="77777777" w:rsidR="00FA76CF" w:rsidRDefault="00FA76CF" w:rsidP="009B3D7E"/>
    <w:p w14:paraId="3B495EB5" w14:textId="77777777" w:rsidR="00FA76CF" w:rsidRPr="005D2E6F" w:rsidRDefault="00FA76CF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37"/>
        <w:gridCol w:w="2227"/>
      </w:tblGrid>
      <w:tr w:rsidR="005D2E6F" w:rsidRPr="005D2E6F" w14:paraId="42007785" w14:textId="77777777" w:rsidTr="009403D4">
        <w:trPr>
          <w:trHeight w:val="552"/>
          <w:jc w:val="center"/>
        </w:trPr>
        <w:tc>
          <w:tcPr>
            <w:tcW w:w="2640" w:type="pct"/>
            <w:shd w:val="clear" w:color="auto" w:fill="D5DCE4" w:themeFill="text2" w:themeFillTint="33"/>
            <w:vAlign w:val="center"/>
          </w:tcPr>
          <w:p w14:paraId="21C992AF" w14:textId="3561B535" w:rsidR="006501D6" w:rsidRPr="005D2E6F" w:rsidRDefault="00C92FAE" w:rsidP="00DA28AC">
            <w:pPr>
              <w:rPr>
                <w:b/>
              </w:rPr>
            </w:pPr>
            <w:r w:rsidRPr="005D2E6F">
              <w:rPr>
                <w:b/>
              </w:rPr>
              <w:lastRenderedPageBreak/>
              <w:t xml:space="preserve">                   </w:t>
            </w:r>
            <w:r w:rsidR="006501D6" w:rsidRPr="005D2E6F">
              <w:rPr>
                <w:b/>
              </w:rPr>
              <w:t>UNVANI/ADI SOYADI</w:t>
            </w:r>
          </w:p>
        </w:tc>
        <w:tc>
          <w:tcPr>
            <w:tcW w:w="1322" w:type="pct"/>
            <w:shd w:val="clear" w:color="auto" w:fill="D5DCE4" w:themeFill="text2" w:themeFillTint="33"/>
            <w:vAlign w:val="center"/>
          </w:tcPr>
          <w:p w14:paraId="4D0CF6C0" w14:textId="7F1FB81B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GÖREVİ</w:t>
            </w:r>
          </w:p>
        </w:tc>
        <w:tc>
          <w:tcPr>
            <w:tcW w:w="1038" w:type="pct"/>
            <w:shd w:val="clear" w:color="auto" w:fill="D5DCE4" w:themeFill="text2" w:themeFillTint="33"/>
            <w:vAlign w:val="center"/>
          </w:tcPr>
          <w:p w14:paraId="0562FFEA" w14:textId="2D90DEF7" w:rsidR="006501D6" w:rsidRPr="005D2E6F" w:rsidRDefault="006501D6" w:rsidP="00DA28AC">
            <w:pPr>
              <w:rPr>
                <w:b/>
              </w:rPr>
            </w:pPr>
            <w:r w:rsidRPr="005D2E6F">
              <w:rPr>
                <w:b/>
              </w:rPr>
              <w:t>İMZA</w:t>
            </w:r>
          </w:p>
        </w:tc>
      </w:tr>
      <w:tr w:rsidR="005D2E6F" w:rsidRPr="005D2E6F" w14:paraId="1B7EC0C8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44ECDDD6" w14:textId="35FD4E90" w:rsidR="00572FFE" w:rsidRPr="005D2E6F" w:rsidRDefault="00572FFE" w:rsidP="00DA28AC">
            <w:r w:rsidRPr="005D2E6F">
              <w:t xml:space="preserve"> </w:t>
            </w:r>
            <w:r w:rsidR="001F4A4A" w:rsidRPr="005D2E6F">
              <w:t>Prof. Dr. Aylin ALIN</w:t>
            </w:r>
          </w:p>
        </w:tc>
        <w:tc>
          <w:tcPr>
            <w:tcW w:w="1322" w:type="pct"/>
            <w:vAlign w:val="center"/>
          </w:tcPr>
          <w:p w14:paraId="4E072C6A" w14:textId="1A323DAA" w:rsidR="00572FFE" w:rsidRPr="005D2E6F" w:rsidRDefault="001F4A4A" w:rsidP="00DA26F1">
            <w:pPr>
              <w:jc w:val="center"/>
            </w:pPr>
            <w:r w:rsidRPr="005D2E6F">
              <w:t xml:space="preserve">Dekan, </w:t>
            </w:r>
            <w:r w:rsidR="00434B9C" w:rsidRPr="005D2E6F">
              <w:t>k</w:t>
            </w:r>
            <w:r w:rsidRPr="005D2E6F">
              <w:t>omisyon başkanı</w:t>
            </w:r>
          </w:p>
        </w:tc>
        <w:tc>
          <w:tcPr>
            <w:tcW w:w="1038" w:type="pct"/>
            <w:vAlign w:val="center"/>
          </w:tcPr>
          <w:p w14:paraId="043FB7E7" w14:textId="77777777" w:rsidR="00572FFE" w:rsidRPr="005D2E6F" w:rsidRDefault="00572FFE" w:rsidP="00DA28AC"/>
        </w:tc>
      </w:tr>
      <w:tr w:rsidR="009403D4" w:rsidRPr="005D2E6F" w14:paraId="49FD6813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FA44E25" w14:textId="11C23534" w:rsidR="009403D4" w:rsidRPr="005D2E6F" w:rsidRDefault="009403D4" w:rsidP="00DA28AC">
            <w:r>
              <w:t>Doç. Dr. Hayriye Mine ANTEP</w:t>
            </w:r>
          </w:p>
        </w:tc>
        <w:tc>
          <w:tcPr>
            <w:tcW w:w="1322" w:type="pct"/>
            <w:vAlign w:val="center"/>
          </w:tcPr>
          <w:p w14:paraId="2D569A9D" w14:textId="27DE43D1" w:rsidR="009403D4" w:rsidRPr="005D2E6F" w:rsidRDefault="009403D4" w:rsidP="00DA26F1">
            <w:pPr>
              <w:jc w:val="center"/>
            </w:pPr>
            <w:r>
              <w:t>Dekan Yardımcısı</w:t>
            </w:r>
          </w:p>
        </w:tc>
        <w:tc>
          <w:tcPr>
            <w:tcW w:w="1038" w:type="pct"/>
            <w:vAlign w:val="center"/>
          </w:tcPr>
          <w:p w14:paraId="6E764336" w14:textId="77777777" w:rsidR="009403D4" w:rsidRPr="005D2E6F" w:rsidRDefault="009403D4" w:rsidP="00DA28AC"/>
        </w:tc>
      </w:tr>
      <w:tr w:rsidR="005D2E6F" w:rsidRPr="005D2E6F" w14:paraId="2B94D803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3D027C1F" w14:textId="76E784AB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Neslihan DEMİREL</w:t>
            </w:r>
          </w:p>
        </w:tc>
        <w:tc>
          <w:tcPr>
            <w:tcW w:w="1322" w:type="pct"/>
            <w:vAlign w:val="center"/>
          </w:tcPr>
          <w:p w14:paraId="23609225" w14:textId="0B973934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4AD369F6" w14:textId="5DBBCF92" w:rsidR="00572FFE" w:rsidRPr="005D2E6F" w:rsidRDefault="00572FFE" w:rsidP="00DA28AC"/>
        </w:tc>
      </w:tr>
      <w:tr w:rsidR="005D2E6F" w:rsidRPr="005D2E6F" w14:paraId="528A1B4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296C699D" w14:textId="5A2BF8BA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Gülsiye ÖZTÜRK</w:t>
            </w:r>
          </w:p>
        </w:tc>
        <w:tc>
          <w:tcPr>
            <w:tcW w:w="1322" w:type="pct"/>
            <w:vAlign w:val="center"/>
          </w:tcPr>
          <w:p w14:paraId="3F1C6548" w14:textId="1C6D068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3F664C4E" w14:textId="77777777" w:rsidR="00572FFE" w:rsidRPr="005D2E6F" w:rsidRDefault="00572FFE" w:rsidP="00DA28AC"/>
        </w:tc>
      </w:tr>
      <w:tr w:rsidR="005D2E6F" w:rsidRPr="005D2E6F" w14:paraId="6D645D4A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37B495A9" w14:textId="6EB6D7A1" w:rsidR="00572FFE" w:rsidRPr="005D2E6F" w:rsidRDefault="00434B9C" w:rsidP="00DA28AC">
            <w:r w:rsidRPr="005D2E6F">
              <w:t>Prof. Dr. Umay Zeynep UZUNOĞLU KOÇER</w:t>
            </w:r>
          </w:p>
        </w:tc>
        <w:tc>
          <w:tcPr>
            <w:tcW w:w="1322" w:type="pct"/>
            <w:vAlign w:val="center"/>
          </w:tcPr>
          <w:p w14:paraId="25DE43BF" w14:textId="1DA110D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5AD9B793" w14:textId="1569714B" w:rsidR="00572FFE" w:rsidRPr="005D2E6F" w:rsidRDefault="00572FFE" w:rsidP="00DA28AC"/>
        </w:tc>
      </w:tr>
      <w:tr w:rsidR="005D2E6F" w:rsidRPr="005D2E6F" w14:paraId="42B44CD2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DABB3CF" w14:textId="47B1AE08" w:rsidR="00572FFE" w:rsidRPr="005D2E6F" w:rsidRDefault="00434B9C" w:rsidP="00DA28AC">
            <w:r w:rsidRPr="005D2E6F">
              <w:t>Doç. Dr. Elif YILDIRIM CAYNAK</w:t>
            </w:r>
          </w:p>
        </w:tc>
        <w:tc>
          <w:tcPr>
            <w:tcW w:w="1322" w:type="pct"/>
            <w:vAlign w:val="center"/>
          </w:tcPr>
          <w:p w14:paraId="0F1DC932" w14:textId="3ADA3422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04BC3119" w14:textId="77777777" w:rsidR="00572FFE" w:rsidRPr="005D2E6F" w:rsidRDefault="00572FFE" w:rsidP="00DA28AC"/>
        </w:tc>
      </w:tr>
      <w:tr w:rsidR="005D2E6F" w:rsidRPr="005D2E6F" w14:paraId="4A4B5C1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4449F4EB" w14:textId="58AF795A" w:rsidR="00572FFE" w:rsidRPr="005D2E6F" w:rsidRDefault="00434B9C" w:rsidP="00DA28AC">
            <w:r w:rsidRPr="005D2E6F">
              <w:t>Doç. Dr. Nazlı BOZ YURDAŞAN</w:t>
            </w:r>
          </w:p>
        </w:tc>
        <w:tc>
          <w:tcPr>
            <w:tcW w:w="1322" w:type="pct"/>
            <w:vAlign w:val="center"/>
          </w:tcPr>
          <w:p w14:paraId="6445C1A5" w14:textId="600EDCC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6322D4D2" w14:textId="77777777" w:rsidR="00572FFE" w:rsidRPr="005D2E6F" w:rsidRDefault="00572FFE" w:rsidP="00DA28AC"/>
        </w:tc>
      </w:tr>
      <w:tr w:rsidR="005D2E6F" w:rsidRPr="005D2E6F" w14:paraId="021FE793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688138B7" w14:textId="3B237708" w:rsidR="00572FFE" w:rsidRPr="005D2E6F" w:rsidRDefault="00434B9C" w:rsidP="00DA28AC">
            <w:r w:rsidRPr="005D2E6F">
              <w:t>Dr. Öğr. Üyesi Seçil GERGÜN</w:t>
            </w:r>
          </w:p>
        </w:tc>
        <w:tc>
          <w:tcPr>
            <w:tcW w:w="1322" w:type="pct"/>
            <w:vAlign w:val="center"/>
          </w:tcPr>
          <w:p w14:paraId="4069A237" w14:textId="3538DC1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F80FABD" w14:textId="77777777" w:rsidR="00572FFE" w:rsidRPr="005D2E6F" w:rsidRDefault="00572FFE" w:rsidP="00DA28AC"/>
        </w:tc>
      </w:tr>
      <w:tr w:rsidR="005D2E6F" w:rsidRPr="005D2E6F" w14:paraId="3B5AADB9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6D181E1" w14:textId="33EFFBFE" w:rsidR="00572FFE" w:rsidRPr="005D2E6F" w:rsidRDefault="00434B9C" w:rsidP="00DA28AC">
            <w:r w:rsidRPr="005D2E6F">
              <w:t>Dr. Öğretim Üyesi Mustafa İLHAN</w:t>
            </w:r>
          </w:p>
        </w:tc>
        <w:tc>
          <w:tcPr>
            <w:tcW w:w="1322" w:type="pct"/>
            <w:vAlign w:val="center"/>
          </w:tcPr>
          <w:p w14:paraId="2E703A0E" w14:textId="61604CB9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26FF019" w14:textId="77777777" w:rsidR="00572FFE" w:rsidRPr="005D2E6F" w:rsidRDefault="00572FFE" w:rsidP="00DA28AC"/>
        </w:tc>
      </w:tr>
      <w:tr w:rsidR="005D2E6F" w:rsidRPr="005D2E6F" w14:paraId="4835FFEC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4B30EB4" w14:textId="622A12EE" w:rsidR="00572FFE" w:rsidRPr="005D2E6F" w:rsidRDefault="00434B9C" w:rsidP="00DA28AC">
            <w:r w:rsidRPr="005D2E6F">
              <w:t>Dr. Öğr. Üyesi Kadriye Filiz BALBAL</w:t>
            </w:r>
          </w:p>
        </w:tc>
        <w:tc>
          <w:tcPr>
            <w:tcW w:w="1322" w:type="pct"/>
            <w:vAlign w:val="center"/>
          </w:tcPr>
          <w:p w14:paraId="6447D42C" w14:textId="466C4467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32A39272" w14:textId="7D2D2BEC" w:rsidR="00572FFE" w:rsidRPr="005D2E6F" w:rsidRDefault="00572FFE" w:rsidP="00DA28AC"/>
        </w:tc>
      </w:tr>
      <w:tr w:rsidR="005D2E6F" w:rsidRPr="005D2E6F" w14:paraId="4B6FA2B9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7CDBCD9C" w14:textId="0C379989" w:rsidR="00572FFE" w:rsidRPr="005D2E6F" w:rsidRDefault="00434B9C" w:rsidP="00DA28AC">
            <w:r w:rsidRPr="005D2E6F">
              <w:t>Araş. Gör. Dr. Ebru KIŞ ÇAM</w:t>
            </w:r>
          </w:p>
        </w:tc>
        <w:tc>
          <w:tcPr>
            <w:tcW w:w="1322" w:type="pct"/>
            <w:vAlign w:val="center"/>
          </w:tcPr>
          <w:p w14:paraId="176BDA67" w14:textId="4288EC2C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1FA6574B" w14:textId="77777777" w:rsidR="00572FFE" w:rsidRPr="005D2E6F" w:rsidRDefault="00572FFE" w:rsidP="00DA28AC"/>
        </w:tc>
      </w:tr>
      <w:tr w:rsidR="005D2E6F" w:rsidRPr="005D2E6F" w14:paraId="1B850960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104705AD" w14:textId="68F720AB" w:rsidR="00572FFE" w:rsidRPr="005D2E6F" w:rsidRDefault="00434B9C" w:rsidP="00DA28AC">
            <w:r w:rsidRPr="005D2E6F">
              <w:t>Araş. Gör. Dr. Nazile Buğurcan DİŞİBÜYÜK</w:t>
            </w:r>
          </w:p>
        </w:tc>
        <w:tc>
          <w:tcPr>
            <w:tcW w:w="1322" w:type="pct"/>
            <w:vAlign w:val="center"/>
          </w:tcPr>
          <w:p w14:paraId="0FB175E6" w14:textId="19D93C23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604A6F0" w14:textId="77777777" w:rsidR="00572FFE" w:rsidRPr="005D2E6F" w:rsidRDefault="00572FFE" w:rsidP="00DA28AC"/>
        </w:tc>
      </w:tr>
      <w:tr w:rsidR="005D2E6F" w:rsidRPr="005D2E6F" w14:paraId="318A3EB1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23968209" w14:textId="7FEFDB54" w:rsidR="00572FFE" w:rsidRPr="005D2E6F" w:rsidRDefault="00434B9C" w:rsidP="00DA28AC">
            <w:r w:rsidRPr="005D2E6F">
              <w:t>Araş. Gör. Ozan Ali DÜNDAR</w:t>
            </w:r>
          </w:p>
        </w:tc>
        <w:tc>
          <w:tcPr>
            <w:tcW w:w="1322" w:type="pct"/>
            <w:vAlign w:val="center"/>
          </w:tcPr>
          <w:p w14:paraId="600757FA" w14:textId="3DE4D0A0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14C70151" w14:textId="41882C49" w:rsidR="00572FFE" w:rsidRPr="005D2E6F" w:rsidRDefault="00572FFE" w:rsidP="00DA28AC"/>
        </w:tc>
      </w:tr>
      <w:tr w:rsidR="00434B9C" w:rsidRPr="005D2E6F" w14:paraId="1667DE3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71333E44" w14:textId="1A5028F6" w:rsidR="00434B9C" w:rsidRPr="005D2E6F" w:rsidRDefault="00434B9C" w:rsidP="00DA28AC">
            <w:r w:rsidRPr="005D2E6F">
              <w:t>Araş. Gör. Süheyla UYGUR</w:t>
            </w:r>
          </w:p>
        </w:tc>
        <w:tc>
          <w:tcPr>
            <w:tcW w:w="1322" w:type="pct"/>
            <w:vAlign w:val="center"/>
          </w:tcPr>
          <w:p w14:paraId="55E89BDB" w14:textId="0E244FA9" w:rsidR="00434B9C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57B002CA" w14:textId="77777777" w:rsidR="00434B9C" w:rsidRPr="005D2E6F" w:rsidRDefault="00434B9C" w:rsidP="00DA28AC"/>
        </w:tc>
      </w:tr>
      <w:tr w:rsidR="00375909" w:rsidRPr="005D2E6F" w14:paraId="481E4F9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488D3587" w14:textId="58A1F53A" w:rsidR="00375909" w:rsidRPr="005D2E6F" w:rsidRDefault="00375909" w:rsidP="00DA28AC">
            <w:r>
              <w:t>Adnan KOÇAK</w:t>
            </w:r>
          </w:p>
        </w:tc>
        <w:tc>
          <w:tcPr>
            <w:tcW w:w="1322" w:type="pct"/>
            <w:vAlign w:val="center"/>
          </w:tcPr>
          <w:p w14:paraId="6C4B4805" w14:textId="1A6665DA" w:rsidR="00375909" w:rsidRPr="005D2E6F" w:rsidRDefault="00375909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1F16C8B3" w14:textId="04ED1FC3" w:rsidR="00375909" w:rsidRPr="005D2E6F" w:rsidRDefault="00375909" w:rsidP="00DA28AC"/>
        </w:tc>
      </w:tr>
    </w:tbl>
    <w:p w14:paraId="5A306BB1" w14:textId="1504D9AC" w:rsidR="006501D6" w:rsidRPr="005D2E6F" w:rsidRDefault="006501D6" w:rsidP="008D0F26"/>
    <w:sectPr w:rsidR="006501D6" w:rsidRPr="005D2E6F" w:rsidSect="00D024B1">
      <w:headerReference w:type="default" r:id="rId11"/>
      <w:footerReference w:type="default" r:id="rId12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0351" w14:textId="77777777" w:rsidR="00474091" w:rsidRDefault="00474091" w:rsidP="002F6661">
      <w:r>
        <w:separator/>
      </w:r>
    </w:p>
  </w:endnote>
  <w:endnote w:type="continuationSeparator" w:id="0">
    <w:p w14:paraId="140CC2A5" w14:textId="77777777" w:rsidR="00474091" w:rsidRDefault="00474091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3E2F" w14:textId="77777777" w:rsidR="00474091" w:rsidRDefault="00474091" w:rsidP="002F6661">
      <w:r>
        <w:separator/>
      </w:r>
    </w:p>
  </w:footnote>
  <w:footnote w:type="continuationSeparator" w:id="0">
    <w:p w14:paraId="64BA4CC5" w14:textId="77777777" w:rsidR="00474091" w:rsidRDefault="00474091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312E0BD3" w:rsidR="002F6661" w:rsidRPr="004E4322" w:rsidRDefault="00CD3FBE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0539DF55" w:rsidR="002F6661" w:rsidRPr="002F6661" w:rsidRDefault="00C23F52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10</w:t>
          </w:r>
          <w:r w:rsidR="00752FCE">
            <w:rPr>
              <w:rFonts w:eastAsia="Calibri"/>
              <w:sz w:val="24"/>
              <w:szCs w:val="24"/>
            </w:rPr>
            <w:t>.</w:t>
          </w:r>
          <w:r w:rsidR="00413BC6">
            <w:rPr>
              <w:rFonts w:eastAsia="Calibri"/>
              <w:sz w:val="24"/>
              <w:szCs w:val="24"/>
            </w:rPr>
            <w:t>0</w:t>
          </w:r>
          <w:r w:rsidR="00CD7368">
            <w:rPr>
              <w:rFonts w:eastAsia="Calibri"/>
              <w:sz w:val="24"/>
              <w:szCs w:val="24"/>
            </w:rPr>
            <w:t>2</w:t>
          </w:r>
          <w:r w:rsidR="00752FCE">
            <w:rPr>
              <w:rFonts w:eastAsia="Calibri"/>
              <w:sz w:val="24"/>
              <w:szCs w:val="24"/>
            </w:rPr>
            <w:t>.202</w:t>
          </w:r>
          <w:r w:rsidR="00413BC6">
            <w:rPr>
              <w:rFonts w:eastAsia="Calibri"/>
              <w:sz w:val="24"/>
              <w:szCs w:val="24"/>
            </w:rPr>
            <w:t>6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A5DB380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57BC15A2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21B7"/>
    <w:multiLevelType w:val="hybridMultilevel"/>
    <w:tmpl w:val="5822A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1C5"/>
    <w:multiLevelType w:val="hybridMultilevel"/>
    <w:tmpl w:val="319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100B"/>
    <w:multiLevelType w:val="hybridMultilevel"/>
    <w:tmpl w:val="5BF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789870">
    <w:abstractNumId w:val="1"/>
  </w:num>
  <w:num w:numId="2" w16cid:durableId="1060178404">
    <w:abstractNumId w:val="4"/>
  </w:num>
  <w:num w:numId="3" w16cid:durableId="1205024953">
    <w:abstractNumId w:val="6"/>
  </w:num>
  <w:num w:numId="4" w16cid:durableId="1636058827">
    <w:abstractNumId w:val="3"/>
  </w:num>
  <w:num w:numId="5" w16cid:durableId="1617443174">
    <w:abstractNumId w:val="8"/>
  </w:num>
  <w:num w:numId="6" w16cid:durableId="1551840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748748">
    <w:abstractNumId w:val="2"/>
  </w:num>
  <w:num w:numId="8" w16cid:durableId="1445349589">
    <w:abstractNumId w:val="0"/>
  </w:num>
  <w:num w:numId="9" w16cid:durableId="1753116927">
    <w:abstractNumId w:val="5"/>
  </w:num>
  <w:num w:numId="10" w16cid:durableId="1348605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066755"/>
    <w:rsid w:val="000B2E9E"/>
    <w:rsid w:val="000F2258"/>
    <w:rsid w:val="000F3CA9"/>
    <w:rsid w:val="00107198"/>
    <w:rsid w:val="00110B3E"/>
    <w:rsid w:val="0013303D"/>
    <w:rsid w:val="001532AE"/>
    <w:rsid w:val="00157E85"/>
    <w:rsid w:val="00163F96"/>
    <w:rsid w:val="00176E1B"/>
    <w:rsid w:val="00196F00"/>
    <w:rsid w:val="001A466E"/>
    <w:rsid w:val="001D5455"/>
    <w:rsid w:val="001E75F0"/>
    <w:rsid w:val="001F4A4A"/>
    <w:rsid w:val="00203C7F"/>
    <w:rsid w:val="00214944"/>
    <w:rsid w:val="00273C63"/>
    <w:rsid w:val="00277354"/>
    <w:rsid w:val="00281FDB"/>
    <w:rsid w:val="00283D9A"/>
    <w:rsid w:val="002949A8"/>
    <w:rsid w:val="002A0A89"/>
    <w:rsid w:val="002B3DC1"/>
    <w:rsid w:val="002B51D2"/>
    <w:rsid w:val="002E5D47"/>
    <w:rsid w:val="002E5DA7"/>
    <w:rsid w:val="002F6661"/>
    <w:rsid w:val="003110C0"/>
    <w:rsid w:val="003138BD"/>
    <w:rsid w:val="003153E1"/>
    <w:rsid w:val="00335890"/>
    <w:rsid w:val="003413EC"/>
    <w:rsid w:val="00342084"/>
    <w:rsid w:val="00350463"/>
    <w:rsid w:val="003751B4"/>
    <w:rsid w:val="00375909"/>
    <w:rsid w:val="00382B46"/>
    <w:rsid w:val="003A4085"/>
    <w:rsid w:val="003C0994"/>
    <w:rsid w:val="003F53F0"/>
    <w:rsid w:val="00401193"/>
    <w:rsid w:val="00411A8C"/>
    <w:rsid w:val="00413BC6"/>
    <w:rsid w:val="00426EAD"/>
    <w:rsid w:val="00434B9C"/>
    <w:rsid w:val="00454EA8"/>
    <w:rsid w:val="004554D6"/>
    <w:rsid w:val="00472439"/>
    <w:rsid w:val="00474091"/>
    <w:rsid w:val="004A3660"/>
    <w:rsid w:val="004D0B93"/>
    <w:rsid w:val="004D0F78"/>
    <w:rsid w:val="004E4322"/>
    <w:rsid w:val="004E4B5E"/>
    <w:rsid w:val="0052527B"/>
    <w:rsid w:val="0052642B"/>
    <w:rsid w:val="005645FA"/>
    <w:rsid w:val="005717B4"/>
    <w:rsid w:val="005725FD"/>
    <w:rsid w:val="00572FFE"/>
    <w:rsid w:val="00577336"/>
    <w:rsid w:val="00586734"/>
    <w:rsid w:val="00591CAC"/>
    <w:rsid w:val="005A413D"/>
    <w:rsid w:val="005C4DA6"/>
    <w:rsid w:val="005C5370"/>
    <w:rsid w:val="005D2B9A"/>
    <w:rsid w:val="005D2E6F"/>
    <w:rsid w:val="005D5F3B"/>
    <w:rsid w:val="005E74ED"/>
    <w:rsid w:val="005F2D5B"/>
    <w:rsid w:val="00600EFE"/>
    <w:rsid w:val="00623F8E"/>
    <w:rsid w:val="00646496"/>
    <w:rsid w:val="006501D6"/>
    <w:rsid w:val="006509C6"/>
    <w:rsid w:val="0066329D"/>
    <w:rsid w:val="0067170F"/>
    <w:rsid w:val="00675D61"/>
    <w:rsid w:val="006763EA"/>
    <w:rsid w:val="006832D4"/>
    <w:rsid w:val="006861BE"/>
    <w:rsid w:val="006974B4"/>
    <w:rsid w:val="006B0DC4"/>
    <w:rsid w:val="006C5265"/>
    <w:rsid w:val="006D1448"/>
    <w:rsid w:val="006D3AD0"/>
    <w:rsid w:val="006F5820"/>
    <w:rsid w:val="0071529D"/>
    <w:rsid w:val="00716767"/>
    <w:rsid w:val="00716CC7"/>
    <w:rsid w:val="00730F61"/>
    <w:rsid w:val="00733900"/>
    <w:rsid w:val="00746EB6"/>
    <w:rsid w:val="00752FCE"/>
    <w:rsid w:val="00757918"/>
    <w:rsid w:val="00762AA0"/>
    <w:rsid w:val="007715F9"/>
    <w:rsid w:val="00791ED7"/>
    <w:rsid w:val="0079210E"/>
    <w:rsid w:val="00792A22"/>
    <w:rsid w:val="007A6F6C"/>
    <w:rsid w:val="007B4E1D"/>
    <w:rsid w:val="007D7023"/>
    <w:rsid w:val="007E4D8C"/>
    <w:rsid w:val="00810F36"/>
    <w:rsid w:val="008166E1"/>
    <w:rsid w:val="00830D1D"/>
    <w:rsid w:val="00832C2A"/>
    <w:rsid w:val="00850F7B"/>
    <w:rsid w:val="00860958"/>
    <w:rsid w:val="00862EAE"/>
    <w:rsid w:val="0089547C"/>
    <w:rsid w:val="008B7E40"/>
    <w:rsid w:val="008C34CE"/>
    <w:rsid w:val="008D0F26"/>
    <w:rsid w:val="008E1975"/>
    <w:rsid w:val="008F1106"/>
    <w:rsid w:val="008F6695"/>
    <w:rsid w:val="0090017C"/>
    <w:rsid w:val="00905849"/>
    <w:rsid w:val="00914776"/>
    <w:rsid w:val="009258C9"/>
    <w:rsid w:val="009308FD"/>
    <w:rsid w:val="00936A8F"/>
    <w:rsid w:val="009403D4"/>
    <w:rsid w:val="00942A69"/>
    <w:rsid w:val="00955BC0"/>
    <w:rsid w:val="00956659"/>
    <w:rsid w:val="00962009"/>
    <w:rsid w:val="0097239A"/>
    <w:rsid w:val="009A29D1"/>
    <w:rsid w:val="009B3D7E"/>
    <w:rsid w:val="009B7031"/>
    <w:rsid w:val="009C3366"/>
    <w:rsid w:val="009F34CB"/>
    <w:rsid w:val="009F5A85"/>
    <w:rsid w:val="00A36CDE"/>
    <w:rsid w:val="00A50EA7"/>
    <w:rsid w:val="00A6506C"/>
    <w:rsid w:val="00AB233C"/>
    <w:rsid w:val="00AE4748"/>
    <w:rsid w:val="00B03AFE"/>
    <w:rsid w:val="00B15731"/>
    <w:rsid w:val="00B21060"/>
    <w:rsid w:val="00B24D73"/>
    <w:rsid w:val="00B27D3D"/>
    <w:rsid w:val="00B50934"/>
    <w:rsid w:val="00B522B3"/>
    <w:rsid w:val="00B537AD"/>
    <w:rsid w:val="00B61EB3"/>
    <w:rsid w:val="00B62E8A"/>
    <w:rsid w:val="00B70E5C"/>
    <w:rsid w:val="00B74644"/>
    <w:rsid w:val="00BB5A50"/>
    <w:rsid w:val="00BF3504"/>
    <w:rsid w:val="00BF66F0"/>
    <w:rsid w:val="00C116FF"/>
    <w:rsid w:val="00C222EC"/>
    <w:rsid w:val="00C23F52"/>
    <w:rsid w:val="00C3777C"/>
    <w:rsid w:val="00C44BE2"/>
    <w:rsid w:val="00C77B6B"/>
    <w:rsid w:val="00C92FAE"/>
    <w:rsid w:val="00C9359B"/>
    <w:rsid w:val="00CA02DC"/>
    <w:rsid w:val="00CC2AF3"/>
    <w:rsid w:val="00CC3A57"/>
    <w:rsid w:val="00CD3FBE"/>
    <w:rsid w:val="00CD7368"/>
    <w:rsid w:val="00CE107D"/>
    <w:rsid w:val="00D024B1"/>
    <w:rsid w:val="00D341A3"/>
    <w:rsid w:val="00D34E6A"/>
    <w:rsid w:val="00D4089B"/>
    <w:rsid w:val="00D43856"/>
    <w:rsid w:val="00D444DB"/>
    <w:rsid w:val="00D50D16"/>
    <w:rsid w:val="00D82842"/>
    <w:rsid w:val="00D94820"/>
    <w:rsid w:val="00D97D99"/>
    <w:rsid w:val="00DA0F33"/>
    <w:rsid w:val="00DA26F1"/>
    <w:rsid w:val="00DB3EDF"/>
    <w:rsid w:val="00DC6982"/>
    <w:rsid w:val="00DC7545"/>
    <w:rsid w:val="00DE03C9"/>
    <w:rsid w:val="00DF2D18"/>
    <w:rsid w:val="00E15F2A"/>
    <w:rsid w:val="00E212BA"/>
    <w:rsid w:val="00E52A93"/>
    <w:rsid w:val="00E52D92"/>
    <w:rsid w:val="00E64AF6"/>
    <w:rsid w:val="00E653A1"/>
    <w:rsid w:val="00E73C3F"/>
    <w:rsid w:val="00E77042"/>
    <w:rsid w:val="00E8442E"/>
    <w:rsid w:val="00E968AA"/>
    <w:rsid w:val="00EA36D8"/>
    <w:rsid w:val="00EC0375"/>
    <w:rsid w:val="00EC0CC8"/>
    <w:rsid w:val="00ED0CFC"/>
    <w:rsid w:val="00EF2430"/>
    <w:rsid w:val="00F0316F"/>
    <w:rsid w:val="00F13DF0"/>
    <w:rsid w:val="00F13FC4"/>
    <w:rsid w:val="00F154EB"/>
    <w:rsid w:val="00F30BF3"/>
    <w:rsid w:val="00F466CC"/>
    <w:rsid w:val="00F81C44"/>
    <w:rsid w:val="00F90527"/>
    <w:rsid w:val="00FA76CF"/>
    <w:rsid w:val="00FD258B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01A82-6F06-4025-8533-39E9FA1C8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customXml/itemProps4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298</Words>
  <Characters>2049</Characters>
  <Application>Microsoft Office Word</Application>
  <DocSecurity>0</DocSecurity>
  <Lines>128</Lines>
  <Paragraphs>80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Buğurcan Rüzgar</cp:lastModifiedBy>
  <cp:revision>57</cp:revision>
  <cp:lastPrinted>2025-11-19T12:48:00Z</cp:lastPrinted>
  <dcterms:created xsi:type="dcterms:W3CDTF">2026-01-15T13:25:00Z</dcterms:created>
  <dcterms:modified xsi:type="dcterms:W3CDTF">2026-02-10T09:35:00Z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