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91" w:type="dxa"/>
        <w:tblLook w:val="04A0" w:firstRow="1" w:lastRow="0" w:firstColumn="1" w:lastColumn="0" w:noHBand="0" w:noVBand="1"/>
      </w:tblPr>
      <w:tblGrid>
        <w:gridCol w:w="4221"/>
        <w:gridCol w:w="10570"/>
      </w:tblGrid>
      <w:tr w:rsidR="0011647E" w:rsidTr="0011647E">
        <w:trPr>
          <w:trHeight w:val="347"/>
        </w:trPr>
        <w:tc>
          <w:tcPr>
            <w:tcW w:w="14791" w:type="dxa"/>
            <w:gridSpan w:val="2"/>
          </w:tcPr>
          <w:p w:rsidR="0011647E" w:rsidRPr="004A4EBF" w:rsidRDefault="0011647E" w:rsidP="0012118C">
            <w:pPr>
              <w:jc w:val="center"/>
              <w:rPr>
                <w:b/>
              </w:rPr>
            </w:pPr>
            <w:bookmarkStart w:id="0" w:name="_GoBack"/>
            <w:bookmarkEnd w:id="0"/>
            <w:r w:rsidRPr="004A4EBF">
              <w:rPr>
                <w:b/>
              </w:rPr>
              <w:t>BÖLÜMLER TARAFINDAN UYGULUNACAK ANKET</w:t>
            </w:r>
            <w:r w:rsidR="0012118C">
              <w:rPr>
                <w:b/>
              </w:rPr>
              <w:t>LER ve ODAK GRUP ÇALIŞMALARI</w:t>
            </w: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Değerlendirme – </w:t>
            </w:r>
            <w:proofErr w:type="gramStart"/>
            <w:r>
              <w:t>1 :</w:t>
            </w:r>
            <w:proofErr w:type="gramEnd"/>
          </w:p>
          <w:p w:rsidR="004C68F1" w:rsidRDefault="004C68F1" w:rsidP="004C68F1"/>
        </w:tc>
        <w:tc>
          <w:tcPr>
            <w:tcW w:w="10570" w:type="dxa"/>
            <w:shd w:val="clear" w:color="auto" w:fill="F2F2F2" w:themeFill="background1" w:themeFillShade="F2"/>
          </w:tcPr>
          <w:p w:rsidR="004C68F1" w:rsidRPr="008A012D" w:rsidRDefault="004C68F1" w:rsidP="008A012D">
            <w:r w:rsidRPr="008A012D">
              <w:t>AKTS Değerlendirme Anketi (A-01)</w:t>
            </w:r>
          </w:p>
          <w:p w:rsidR="004C68F1" w:rsidRDefault="003D7356" w:rsidP="00D26BE0">
            <w:pPr>
              <w:rPr>
                <w:color w:val="FF0000"/>
              </w:rPr>
            </w:pPr>
            <w:hyperlink r:id="rId7" w:history="1">
              <w:r w:rsidR="00014538" w:rsidRPr="008A012D">
                <w:rPr>
                  <w:color w:val="FF0000"/>
                </w:rPr>
                <w:t>https://fen.deu.edu.tr/tr/belge-ve-formlar/</w:t>
              </w:r>
            </w:hyperlink>
          </w:p>
          <w:p w:rsidR="00014538" w:rsidRPr="008A012D" w:rsidRDefault="008A012D" w:rsidP="00D26BE0">
            <w:pPr>
              <w:pStyle w:val="HTMLncedenBiimlendirilmi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26BE0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Anket </w:t>
            </w:r>
            <w:r w:rsidR="00D26BE0" w:rsidRPr="00D26BE0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Erişim:</w:t>
            </w:r>
            <w:r w:rsidR="00014538" w:rsidRPr="00D26BE0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hyperlink r:id="rId8" w:tgtFrame="_blank" w:history="1">
              <w:r w:rsidR="00014538" w:rsidRPr="00D26BE0">
                <w:rPr>
                  <w:rFonts w:asciiTheme="minorHAnsi" w:eastAsiaTheme="minorHAnsi" w:hAnsiTheme="minorHAnsi" w:cstheme="minorBidi"/>
                  <w:color w:val="FF0000"/>
                  <w:sz w:val="22"/>
                  <w:szCs w:val="22"/>
                  <w:lang w:eastAsia="en-US"/>
                </w:rPr>
                <w:t>https://fenanket.deu.edu.tr</w:t>
              </w:r>
            </w:hyperlink>
          </w:p>
        </w:tc>
      </w:tr>
      <w:tr w:rsidR="004C68F1" w:rsidTr="0011647E">
        <w:trPr>
          <w:trHeight w:val="221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Tüm öğrencilere ilgili yılın Güz ve Bahar Dönemi son haftasında </w:t>
            </w:r>
          </w:p>
          <w:p w:rsidR="004C68F1" w:rsidRDefault="004C68F1" w:rsidP="004C68F1">
            <w:r>
              <w:rPr>
                <w:color w:val="FF0000"/>
              </w:rPr>
              <w:t>Sorumlu: Eğitim Komisyonu / İlgili Öğretim Elemanı</w:t>
            </w:r>
          </w:p>
        </w:tc>
      </w:tr>
      <w:tr w:rsidR="004C68F1" w:rsidTr="0011647E">
        <w:trPr>
          <w:trHeight w:val="433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E77173" w:rsidP="004C68F1">
            <w:r>
              <w:t>Analiz v</w:t>
            </w:r>
            <w:r w:rsidR="004C68F1">
              <w:t>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İlgili yılın Güz ve Bahar dönemi Bütünleme sınavlarının son gününe kadar istatistiksel sonuçların analizi ve öğrencilerle paylaşılması </w:t>
            </w:r>
          </w:p>
          <w:p w:rsidR="004C68F1" w:rsidRDefault="004C68F1" w:rsidP="004C68F1">
            <w:r>
              <w:rPr>
                <w:color w:val="FF0000"/>
              </w:rPr>
              <w:t>Sorumlu: Eğitim Komisyonu</w:t>
            </w:r>
          </w:p>
        </w:tc>
      </w:tr>
      <w:tr w:rsidR="004C68F1" w:rsidTr="0011647E">
        <w:trPr>
          <w:trHeight w:val="221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>İzleme: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Eğitim komisyonu tarafından genel raporun hazırlanması ve Akademik Kurul’da değerlendirilmesi. </w:t>
            </w:r>
          </w:p>
          <w:p w:rsidR="004C68F1" w:rsidRDefault="004C68F1" w:rsidP="004C68F1">
            <w:r>
              <w:t xml:space="preserve">Oluşturulan rapor </w:t>
            </w:r>
            <w:r w:rsidRPr="00050C6F">
              <w:t>Bölüm Kalite ve Akreditasyon Komisyonu’na</w:t>
            </w:r>
            <w:r>
              <w:t xml:space="preserve"> faaliyet raporu hazırlamak üzere ilgili dönemin bütünleme sınavlarının son gününe kadar iletilir. </w:t>
            </w:r>
          </w:p>
          <w:p w:rsidR="004C68F1" w:rsidRDefault="004C68F1" w:rsidP="004C68F1">
            <w:r>
              <w:rPr>
                <w:color w:val="FF0000"/>
              </w:rPr>
              <w:t>Sorumlu: Eğitim Komisyonu/Bölüm Kalite ve Akreditasyon Komisyonu</w:t>
            </w:r>
          </w:p>
        </w:tc>
      </w:tr>
      <w:tr w:rsidR="004C68F1" w:rsidTr="004A4EBF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İki yılda bir (2023-2024 Öğretim Yılından itibaren)</w:t>
            </w:r>
          </w:p>
        </w:tc>
      </w:tr>
      <w:tr w:rsidR="0011647E" w:rsidTr="004A4EBF">
        <w:trPr>
          <w:trHeight w:val="221"/>
        </w:trPr>
        <w:tc>
          <w:tcPr>
            <w:tcW w:w="4221" w:type="dxa"/>
            <w:tcBorders>
              <w:right w:val="nil"/>
            </w:tcBorders>
          </w:tcPr>
          <w:p w:rsidR="0011647E" w:rsidRDefault="0011647E"/>
        </w:tc>
        <w:tc>
          <w:tcPr>
            <w:tcW w:w="10570" w:type="dxa"/>
            <w:tcBorders>
              <w:left w:val="nil"/>
            </w:tcBorders>
          </w:tcPr>
          <w:p w:rsidR="0011647E" w:rsidRDefault="0011647E"/>
        </w:tc>
      </w:tr>
      <w:tr w:rsidR="004C68F1" w:rsidTr="0011647E">
        <w:trPr>
          <w:trHeight w:val="221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>Değerlendirme – 2:</w:t>
            </w:r>
          </w:p>
          <w:p w:rsidR="004C68F1" w:rsidRDefault="004C68F1" w:rsidP="004C68F1"/>
        </w:tc>
        <w:tc>
          <w:tcPr>
            <w:tcW w:w="10570" w:type="dxa"/>
            <w:shd w:val="clear" w:color="auto" w:fill="F2F2F2" w:themeFill="background1" w:themeFillShade="F2"/>
          </w:tcPr>
          <w:p w:rsidR="004C68F1" w:rsidRPr="008A012D" w:rsidRDefault="004C68F1" w:rsidP="004C68F1">
            <w:r w:rsidRPr="008A012D">
              <w:t>Uzaktan eğitimde ders memnuniyeti değerlendirme anketi (A-02)</w:t>
            </w:r>
          </w:p>
          <w:p w:rsidR="00014538" w:rsidRPr="008A012D" w:rsidRDefault="00014538" w:rsidP="004C68F1">
            <w:pPr>
              <w:rPr>
                <w:color w:val="FF0000"/>
              </w:rPr>
            </w:pPr>
            <w:r w:rsidRPr="008A012D">
              <w:rPr>
                <w:color w:val="FF0000"/>
              </w:rPr>
              <w:t>https://fen.deu.edu.tr/tr/belge-ve-formlar/</w:t>
            </w:r>
          </w:p>
          <w:p w:rsidR="004C68F1" w:rsidRPr="00014538" w:rsidRDefault="00D26BE0" w:rsidP="008A012D">
            <w:pPr>
              <w:rPr>
                <w:highlight w:val="yellow"/>
              </w:rPr>
            </w:pPr>
            <w:r w:rsidRPr="00D26BE0">
              <w:rPr>
                <w:color w:val="FF0000"/>
              </w:rPr>
              <w:t xml:space="preserve">Anket </w:t>
            </w:r>
            <w:r>
              <w:rPr>
                <w:color w:val="FF0000"/>
              </w:rPr>
              <w:t>Erişim</w:t>
            </w:r>
            <w:r w:rsidR="008A012D" w:rsidRPr="00D26BE0">
              <w:rPr>
                <w:color w:val="FF0000"/>
              </w:rPr>
              <w:t xml:space="preserve">: </w:t>
            </w:r>
            <w:r w:rsidR="00014538" w:rsidRPr="00D26BE0">
              <w:rPr>
                <w:color w:val="FF0000"/>
              </w:rPr>
              <w:t>https://fenanket.deu.edu.tr/DefaultUzak.aspx</w:t>
            </w: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Tüm öğrencilere Güz ve Bahar Dönemi son haftasında </w:t>
            </w:r>
          </w:p>
          <w:p w:rsidR="004C68F1" w:rsidRDefault="004C68F1" w:rsidP="004C68F1">
            <w:r>
              <w:rPr>
                <w:color w:val="FF0000"/>
              </w:rPr>
              <w:t>Sorumlu: Eğitim Komisyonu / İlgili Öğretim Elemanı</w:t>
            </w: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E77173" w:rsidP="004C68F1">
            <w:r>
              <w:t>Analiz</w:t>
            </w:r>
            <w:r w:rsidR="004C68F1">
              <w:t xml:space="preserve">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>DEBİS üzerinden iletilen sonuçların ilgili öğretim elemanı ve Bölüm Başkanı tarafından ilgili dönemin bütünleme haftasını takiben değerlendirilmesi</w:t>
            </w:r>
          </w:p>
          <w:p w:rsidR="004C68F1" w:rsidRDefault="004C68F1" w:rsidP="004C68F1">
            <w:r>
              <w:rPr>
                <w:color w:val="FF0000"/>
              </w:rPr>
              <w:t xml:space="preserve">Sorumlu: </w:t>
            </w:r>
            <w:r w:rsidRPr="00E91801">
              <w:rPr>
                <w:color w:val="FF0000"/>
              </w:rPr>
              <w:t xml:space="preserve">İlgili </w:t>
            </w:r>
            <w:r>
              <w:rPr>
                <w:color w:val="FF0000"/>
              </w:rPr>
              <w:t>öğretim elemanı ve Bölüm Başkanı</w:t>
            </w:r>
            <w:r w:rsidRPr="00E91801">
              <w:rPr>
                <w:color w:val="FF0000"/>
              </w:rPr>
              <w:t xml:space="preserve">  </w:t>
            </w:r>
          </w:p>
        </w:tc>
      </w:tr>
      <w:tr w:rsidR="004C68F1" w:rsidTr="008A012D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İzleme: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 xml:space="preserve">İlgili dönemin bütünleme haftasını takiben Akademik Kurul’da genel sonuçların değerlendirilmesi ve genel değerlendirme raporunun hazırlanması. Oluşturulan raporun Bölüm Kalite ve </w:t>
            </w:r>
            <w:r w:rsidRPr="00050C6F">
              <w:t>Akreditasyon Komisyonu’na</w:t>
            </w:r>
            <w:r>
              <w:t xml:space="preserve"> faaliyet raporu hazırlamak üzere İletilmesi</w:t>
            </w:r>
          </w:p>
          <w:p w:rsidR="004C68F1" w:rsidRDefault="004C68F1" w:rsidP="004C68F1">
            <w:r w:rsidRPr="00E91801">
              <w:rPr>
                <w:color w:val="FF0000"/>
              </w:rPr>
              <w:t>Sorumlu: Bölüm Yönetimi</w:t>
            </w:r>
            <w:r>
              <w:rPr>
                <w:color w:val="FF0000"/>
              </w:rPr>
              <w:t>/ Bölüm Kalite ve Akreditasyon Komisyonu</w:t>
            </w:r>
          </w:p>
        </w:tc>
      </w:tr>
      <w:tr w:rsidR="004C68F1" w:rsidTr="008A012D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Her yıl</w:t>
            </w:r>
          </w:p>
        </w:tc>
      </w:tr>
      <w:tr w:rsidR="00D05122" w:rsidTr="008A012D">
        <w:trPr>
          <w:trHeight w:val="210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122" w:rsidRDefault="00D05122" w:rsidP="0011647E"/>
        </w:tc>
        <w:tc>
          <w:tcPr>
            <w:tcW w:w="10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122" w:rsidRDefault="00D05122" w:rsidP="0011647E"/>
        </w:tc>
      </w:tr>
      <w:tr w:rsidR="0011647E" w:rsidTr="00D05122">
        <w:trPr>
          <w:trHeight w:val="21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7173" w:rsidRDefault="00E77173" w:rsidP="0011647E"/>
          <w:p w:rsidR="008A012D" w:rsidRDefault="008A012D" w:rsidP="0011647E"/>
        </w:tc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47E" w:rsidRDefault="0011647E" w:rsidP="0011647E"/>
        </w:tc>
      </w:tr>
      <w:tr w:rsidR="00D05122" w:rsidTr="009E5995">
        <w:trPr>
          <w:trHeight w:val="347"/>
        </w:trPr>
        <w:tc>
          <w:tcPr>
            <w:tcW w:w="14791" w:type="dxa"/>
            <w:gridSpan w:val="2"/>
          </w:tcPr>
          <w:p w:rsidR="00D05122" w:rsidRPr="004A4EBF" w:rsidRDefault="00D05122" w:rsidP="0012118C">
            <w:pPr>
              <w:jc w:val="center"/>
              <w:rPr>
                <w:b/>
              </w:rPr>
            </w:pPr>
            <w:r w:rsidRPr="004A4EBF">
              <w:rPr>
                <w:b/>
              </w:rPr>
              <w:t>BÖLÜMLER TARAFINDAN UYGULUNACAK ANKETLER</w:t>
            </w:r>
            <w:r w:rsidR="0012118C" w:rsidRPr="004A4EBF">
              <w:rPr>
                <w:b/>
              </w:rPr>
              <w:t xml:space="preserve"> </w:t>
            </w:r>
            <w:r w:rsidR="0012118C">
              <w:rPr>
                <w:b/>
              </w:rPr>
              <w:t>ve ODAK GRUP ÇALIŞMALARI</w:t>
            </w:r>
          </w:p>
        </w:tc>
      </w:tr>
      <w:tr w:rsidR="0011647E" w:rsidTr="00D05122">
        <w:trPr>
          <w:trHeight w:val="210"/>
        </w:trPr>
        <w:tc>
          <w:tcPr>
            <w:tcW w:w="42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647E" w:rsidRDefault="004C68F1" w:rsidP="0011647E">
            <w:r>
              <w:t>Değerlendirme</w:t>
            </w:r>
            <w:r w:rsidR="004A4EBF">
              <w:t xml:space="preserve"> – 3</w:t>
            </w:r>
            <w:r w:rsidR="0011647E">
              <w:t>:</w:t>
            </w:r>
          </w:p>
        </w:tc>
        <w:tc>
          <w:tcPr>
            <w:tcW w:w="105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647E" w:rsidRDefault="0011647E" w:rsidP="0011647E">
            <w:r>
              <w:t>Program çıktılarının değerlendirilmesi anketi ve/veya Odak Grup Çalışması</w:t>
            </w:r>
            <w:r w:rsidR="004C68F1">
              <w:t xml:space="preserve"> (A-03)</w:t>
            </w:r>
          </w:p>
          <w:p w:rsidR="004C68F1" w:rsidRDefault="004C68F1" w:rsidP="0011647E">
            <w:r w:rsidRPr="004C68F1">
              <w:rPr>
                <w:color w:val="FF0000"/>
              </w:rPr>
              <w:t>https://fen.deu.edu.tr/tr/belge-ve-formlar/</w:t>
            </w:r>
          </w:p>
        </w:tc>
      </w:tr>
      <w:tr w:rsidR="0011647E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11647E" w:rsidRDefault="0011647E" w:rsidP="0011647E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11647E" w:rsidRDefault="0011647E" w:rsidP="0011647E">
            <w:r>
              <w:t>4. sınıf öğrencilerine Bahar Dönemi son haftasında</w:t>
            </w:r>
          </w:p>
          <w:p w:rsidR="0011647E" w:rsidRDefault="0011647E" w:rsidP="00E44F73">
            <w:r w:rsidRPr="00E91801">
              <w:rPr>
                <w:color w:val="FF0000"/>
              </w:rPr>
              <w:t xml:space="preserve">Sorumlu: </w:t>
            </w:r>
            <w:r w:rsidR="00E44F73">
              <w:rPr>
                <w:color w:val="FF0000"/>
              </w:rPr>
              <w:t>E</w:t>
            </w:r>
            <w:r>
              <w:rPr>
                <w:color w:val="FF0000"/>
              </w:rPr>
              <w:t>ğitim Komisyonu</w:t>
            </w:r>
          </w:p>
        </w:tc>
      </w:tr>
      <w:tr w:rsidR="0011647E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11647E" w:rsidRDefault="00E77173" w:rsidP="0011647E">
            <w:r>
              <w:t>Analiz</w:t>
            </w:r>
            <w:r w:rsidR="0011647E">
              <w:t xml:space="preserve">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11647E" w:rsidRDefault="0011647E" w:rsidP="0011647E">
            <w:r>
              <w:t xml:space="preserve">Bahar dönemi Bütünleme sınavlarının son gününe kadar istatistiksel sonuçların analizi ve öğrencilerle paylaşılması </w:t>
            </w:r>
          </w:p>
          <w:p w:rsidR="0011647E" w:rsidRDefault="00E44F73" w:rsidP="00E44F73">
            <w:r>
              <w:rPr>
                <w:color w:val="FF0000"/>
              </w:rPr>
              <w:t xml:space="preserve">Sorumlu: </w:t>
            </w:r>
            <w:r w:rsidR="0011647E">
              <w:rPr>
                <w:color w:val="FF0000"/>
              </w:rPr>
              <w:t>Eğitim Komisyonu</w:t>
            </w:r>
          </w:p>
        </w:tc>
      </w:tr>
      <w:tr w:rsidR="0011647E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11647E" w:rsidRDefault="0011647E" w:rsidP="0011647E">
            <w:r>
              <w:t>İzleme: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11647E" w:rsidRDefault="0011647E" w:rsidP="0011647E">
            <w:r>
              <w:t xml:space="preserve">Eğitim komisyonu tarafından genel raporun hazırlanması ve Akademik Kurul’da değerlendirilmesi. </w:t>
            </w:r>
          </w:p>
          <w:p w:rsidR="0011647E" w:rsidRDefault="0011647E" w:rsidP="0011647E">
            <w:r>
              <w:t xml:space="preserve">Oluşturulan rapor </w:t>
            </w:r>
            <w:r w:rsidRPr="00050C6F">
              <w:t>Bölüm Kal</w:t>
            </w:r>
            <w:r w:rsidR="00E44F73">
              <w:t xml:space="preserve">ite ve Akreditasyon Komisyonu’na </w:t>
            </w:r>
            <w:r w:rsidR="00B229EA">
              <w:t>f</w:t>
            </w:r>
            <w:r w:rsidR="00E44F73">
              <w:t xml:space="preserve">aaliyet raporu hazırlamak üzere </w:t>
            </w:r>
            <w:r>
              <w:t xml:space="preserve">Bahar dönemi bütünleme sınavlarının son gününe kadar iletilir.  </w:t>
            </w:r>
          </w:p>
          <w:p w:rsidR="0011647E" w:rsidRDefault="00E44F73" w:rsidP="0011647E">
            <w:r>
              <w:rPr>
                <w:color w:val="FF0000"/>
              </w:rPr>
              <w:t xml:space="preserve">Sorumlu: </w:t>
            </w:r>
            <w:r w:rsidR="0011647E">
              <w:rPr>
                <w:color w:val="FF0000"/>
              </w:rPr>
              <w:t>Eğitim Komisyonu/Bölüm Kalite ve Akreditasyon Komisyonu</w:t>
            </w:r>
          </w:p>
        </w:tc>
      </w:tr>
      <w:tr w:rsidR="0011647E" w:rsidTr="004A4EBF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647E" w:rsidRDefault="0011647E" w:rsidP="0011647E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647E" w:rsidRDefault="002E2FF4" w:rsidP="0011647E">
            <w:r>
              <w:t>Her yıl</w:t>
            </w:r>
          </w:p>
        </w:tc>
      </w:tr>
      <w:tr w:rsidR="004A4EBF" w:rsidTr="009E5995">
        <w:trPr>
          <w:trHeight w:val="347"/>
        </w:trPr>
        <w:tc>
          <w:tcPr>
            <w:tcW w:w="14791" w:type="dxa"/>
            <w:gridSpan w:val="2"/>
          </w:tcPr>
          <w:p w:rsidR="004A4EBF" w:rsidRPr="004A4EBF" w:rsidRDefault="004A4EBF" w:rsidP="009E5995">
            <w:pPr>
              <w:jc w:val="center"/>
              <w:rPr>
                <w:b/>
              </w:rPr>
            </w:pP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Değerlendirme – </w:t>
            </w:r>
            <w:proofErr w:type="gramStart"/>
            <w:r>
              <w:t>4 :</w:t>
            </w:r>
            <w:proofErr w:type="gramEnd"/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>Mezun anketi ve/veya Odak Grup Çalışması (A-04)</w:t>
            </w:r>
          </w:p>
          <w:p w:rsidR="004C68F1" w:rsidRDefault="004C68F1" w:rsidP="004C68F1">
            <w:r w:rsidRPr="004C68F1">
              <w:rPr>
                <w:color w:val="FF0000"/>
              </w:rPr>
              <w:t>https://fen.deu.edu.tr/tr/belge-ve-formlar/</w:t>
            </w: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4C68F1" w:rsidP="004C68F1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Pr="00D8576F" w:rsidRDefault="004C68F1" w:rsidP="004C68F1">
            <w:r>
              <w:t>Mezunlara Kasım ayı sonunda</w:t>
            </w:r>
          </w:p>
          <w:p w:rsidR="004C68F1" w:rsidRDefault="004C68F1" w:rsidP="004C68F1">
            <w:r>
              <w:rPr>
                <w:color w:val="FF0000"/>
              </w:rPr>
              <w:t>Sorumlu: Dış Paydaş Komisyonu</w:t>
            </w:r>
          </w:p>
        </w:tc>
      </w:tr>
      <w:tr w:rsidR="004C68F1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4C68F1" w:rsidRDefault="00E77173" w:rsidP="004C68F1">
            <w:r>
              <w:t>Analiz</w:t>
            </w:r>
            <w:r w:rsidR="004C68F1">
              <w:t xml:space="preserve">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4C68F1" w:rsidRDefault="004C68F1" w:rsidP="004C68F1">
            <w:r>
              <w:t xml:space="preserve">Aralık ayında istatistiksel sonuçların analizi ve mezunlarla paylaşılması </w:t>
            </w:r>
          </w:p>
          <w:p w:rsidR="004C68F1" w:rsidRDefault="004C68F1" w:rsidP="004C68F1">
            <w:r w:rsidRPr="00E91801">
              <w:rPr>
                <w:color w:val="FF0000"/>
              </w:rPr>
              <w:t>Sorumlu:</w:t>
            </w:r>
            <w:r>
              <w:rPr>
                <w:color w:val="FF0000"/>
              </w:rPr>
              <w:t xml:space="preserve"> Dış Paydaş Komisyonu</w:t>
            </w:r>
          </w:p>
        </w:tc>
      </w:tr>
      <w:tr w:rsidR="004C68F1" w:rsidTr="00E77173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İzleme: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 xml:space="preserve">Dış paydaş komisyonu tarafından genel raporun hazırlanması ve Akademik Kurul’da değerlendirilmesi. </w:t>
            </w:r>
          </w:p>
          <w:p w:rsidR="004C68F1" w:rsidRDefault="004C68F1" w:rsidP="004C68F1">
            <w:r>
              <w:t xml:space="preserve">Oluşturulan rapor </w:t>
            </w:r>
            <w:r w:rsidRPr="00050C6F">
              <w:t>Bölüm Kalite ve Akreditasyon Komisyonu’na</w:t>
            </w:r>
            <w:r>
              <w:t xml:space="preserve"> faaliyet raporu hazırlamak üzere Aralık ayı içinde iletilir.  </w:t>
            </w:r>
            <w:r>
              <w:rPr>
                <w:color w:val="FF0000"/>
              </w:rPr>
              <w:t>Sorumlu: Dış Paydaş Komisyonu/Bölüm Kalite ve Akreditasyon Komisyonu</w:t>
            </w:r>
          </w:p>
        </w:tc>
      </w:tr>
      <w:tr w:rsidR="004C68F1" w:rsidTr="00E77173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Default="004C68F1" w:rsidP="004C68F1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68F1" w:rsidRPr="00E86B31" w:rsidRDefault="004C68F1" w:rsidP="004C68F1">
            <w:r>
              <w:t>Her yıl</w:t>
            </w:r>
          </w:p>
        </w:tc>
      </w:tr>
      <w:tr w:rsidR="00D05122" w:rsidTr="00D05122">
        <w:trPr>
          <w:trHeight w:val="210"/>
        </w:trPr>
        <w:tc>
          <w:tcPr>
            <w:tcW w:w="14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05122" w:rsidRPr="004A4EBF" w:rsidRDefault="00D05122" w:rsidP="00D05122">
            <w:pPr>
              <w:jc w:val="center"/>
              <w:rPr>
                <w:b/>
              </w:rPr>
            </w:pPr>
          </w:p>
        </w:tc>
      </w:tr>
      <w:tr w:rsidR="00D05122" w:rsidTr="00D05122">
        <w:trPr>
          <w:trHeight w:val="210"/>
        </w:trPr>
        <w:tc>
          <w:tcPr>
            <w:tcW w:w="14791" w:type="dxa"/>
            <w:gridSpan w:val="2"/>
            <w:tcBorders>
              <w:top w:val="nil"/>
            </w:tcBorders>
            <w:shd w:val="clear" w:color="auto" w:fill="auto"/>
          </w:tcPr>
          <w:p w:rsidR="00D05122" w:rsidRPr="004A4EBF" w:rsidRDefault="00D05122" w:rsidP="00D05122">
            <w:pPr>
              <w:jc w:val="center"/>
              <w:rPr>
                <w:b/>
              </w:rPr>
            </w:pPr>
            <w:r w:rsidRPr="004A4EBF">
              <w:rPr>
                <w:b/>
              </w:rPr>
              <w:lastRenderedPageBreak/>
              <w:t>BÖLÜMLER TARAFINDAN UYGULUNACAK ANKETLER</w:t>
            </w:r>
            <w:r w:rsidR="0012118C">
              <w:rPr>
                <w:b/>
              </w:rPr>
              <w:t xml:space="preserve"> ve ODAK GRUP ÇALIŞMALARI</w:t>
            </w:r>
          </w:p>
        </w:tc>
      </w:tr>
      <w:tr w:rsidR="00E77173" w:rsidTr="00D05122">
        <w:trPr>
          <w:trHeight w:val="210"/>
        </w:trPr>
        <w:tc>
          <w:tcPr>
            <w:tcW w:w="4221" w:type="dxa"/>
            <w:tcBorders>
              <w:top w:val="nil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 xml:space="preserve">Değerlendirme – </w:t>
            </w:r>
            <w:proofErr w:type="gramStart"/>
            <w:r>
              <w:t>5 :</w:t>
            </w:r>
            <w:proofErr w:type="gramEnd"/>
          </w:p>
        </w:tc>
        <w:tc>
          <w:tcPr>
            <w:tcW w:w="10570" w:type="dxa"/>
            <w:tcBorders>
              <w:top w:val="nil"/>
            </w:tcBorders>
            <w:shd w:val="clear" w:color="auto" w:fill="F2F2F2" w:themeFill="background1" w:themeFillShade="F2"/>
          </w:tcPr>
          <w:p w:rsidR="00E77173" w:rsidRDefault="00E77173" w:rsidP="00E77173">
            <w:r w:rsidRPr="00F2726B">
              <w:t xml:space="preserve">Öğrenci </w:t>
            </w:r>
            <w:r>
              <w:t>Program</w:t>
            </w:r>
            <w:r w:rsidRPr="00F2726B">
              <w:t xml:space="preserve"> Memnuniyet Anketi</w:t>
            </w:r>
            <w:r>
              <w:t xml:space="preserve"> ve/veya Odak Grup Çalışması (A-05)</w:t>
            </w:r>
          </w:p>
          <w:p w:rsidR="00E77173" w:rsidRDefault="00E77173" w:rsidP="00E77173">
            <w:r w:rsidRPr="004C68F1">
              <w:rPr>
                <w:color w:val="FF0000"/>
              </w:rPr>
              <w:t>https://fen.deu.edu.tr/tr/belge-ve-formlar/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pPr>
              <w:rPr>
                <w:color w:val="FF0000"/>
              </w:rPr>
            </w:pPr>
            <w:r>
              <w:t>Tüm öğrencilere Bahar Dönemi son haftasında</w:t>
            </w:r>
            <w:r w:rsidRPr="00E91801">
              <w:rPr>
                <w:color w:val="FF0000"/>
              </w:rPr>
              <w:t xml:space="preserve"> </w:t>
            </w:r>
          </w:p>
          <w:p w:rsidR="00E77173" w:rsidRDefault="00E77173" w:rsidP="00E77173">
            <w:r w:rsidRPr="00E91801">
              <w:rPr>
                <w:color w:val="FF0000"/>
              </w:rPr>
              <w:t xml:space="preserve">Sorumlu: </w:t>
            </w:r>
            <w:r>
              <w:rPr>
                <w:color w:val="FF0000"/>
              </w:rPr>
              <w:t>İç Paydaş Komisyonu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Analiz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Bahar dönemi Bütünleme sınavlarının son gününe kadar istatistiksel sonuçların analizi ve öğrencilerle paylaşılması </w:t>
            </w:r>
          </w:p>
          <w:p w:rsidR="00E77173" w:rsidRDefault="00E77173" w:rsidP="00E77173">
            <w:r w:rsidRPr="00E91801">
              <w:rPr>
                <w:color w:val="FF0000"/>
              </w:rPr>
              <w:t xml:space="preserve">Sorumlu: </w:t>
            </w:r>
            <w:r>
              <w:rPr>
                <w:color w:val="FF0000"/>
              </w:rPr>
              <w:t>İç Paydaş Komisyonu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İzleme: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İç paydaş komisyonu tarafından genel raporun hazırlanması ve Akademik Kurul’da değerlendirilmesi. </w:t>
            </w:r>
          </w:p>
          <w:p w:rsidR="00E77173" w:rsidRDefault="00E77173" w:rsidP="00E77173">
            <w:r>
              <w:t xml:space="preserve">Oluşturulan rapor </w:t>
            </w:r>
            <w:r w:rsidRPr="00050C6F">
              <w:t>Bölüm Kalite ve Akreditasyon Komisyonu’na</w:t>
            </w:r>
            <w:r>
              <w:t xml:space="preserve"> faaliyet raporu hazırlamak üzere Bahar dönemi bütünleme sınavlarının son gününe kadar iletilir.  </w:t>
            </w:r>
          </w:p>
          <w:p w:rsidR="00E77173" w:rsidRDefault="00E77173" w:rsidP="00E77173">
            <w:r w:rsidRPr="00E91801">
              <w:rPr>
                <w:color w:val="FF0000"/>
              </w:rPr>
              <w:t xml:space="preserve">Sorumlu: </w:t>
            </w:r>
            <w:r>
              <w:rPr>
                <w:color w:val="FF0000"/>
              </w:rPr>
              <w:t>İç Paydaş Komisyonu/Bölüm Kalite ve Akreditasyon Komisyonu</w:t>
            </w:r>
          </w:p>
        </w:tc>
      </w:tr>
      <w:tr w:rsidR="00E77173" w:rsidTr="004A4EBF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>Her yıl</w:t>
            </w:r>
          </w:p>
        </w:tc>
      </w:tr>
      <w:tr w:rsidR="00946A01" w:rsidTr="004A4EBF">
        <w:trPr>
          <w:trHeight w:val="210"/>
        </w:trPr>
        <w:tc>
          <w:tcPr>
            <w:tcW w:w="4221" w:type="dxa"/>
            <w:tcBorders>
              <w:right w:val="nil"/>
            </w:tcBorders>
            <w:shd w:val="clear" w:color="auto" w:fill="FFFFFF" w:themeFill="background1"/>
          </w:tcPr>
          <w:p w:rsidR="00946A01" w:rsidRDefault="00946A01" w:rsidP="00946A01"/>
        </w:tc>
        <w:tc>
          <w:tcPr>
            <w:tcW w:w="10570" w:type="dxa"/>
            <w:tcBorders>
              <w:left w:val="nil"/>
            </w:tcBorders>
            <w:shd w:val="clear" w:color="auto" w:fill="FFFFFF" w:themeFill="background1"/>
          </w:tcPr>
          <w:p w:rsidR="00946A01" w:rsidRDefault="00946A01" w:rsidP="00946A01"/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Değerlendirme - 6: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AF35D4" w:rsidP="00E77173">
            <w:r w:rsidRPr="00AF35D4">
              <w:t>Ders Değerlendirme Anketi</w:t>
            </w:r>
          </w:p>
          <w:p w:rsidR="00E77173" w:rsidRPr="00E77173" w:rsidRDefault="00E77173" w:rsidP="00E77173">
            <w:pPr>
              <w:rPr>
                <w:color w:val="FF0000"/>
              </w:rPr>
            </w:pPr>
            <w:r w:rsidRPr="00E77173">
              <w:rPr>
                <w:color w:val="FF0000"/>
              </w:rPr>
              <w:t>Erişim: https://debis.deu.edu.tr/DEUWeb/Anket/index.php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Tüm öğrencilere Güz ve Bahar Dönemi son haftasında </w:t>
            </w:r>
          </w:p>
          <w:p w:rsidR="00E77173" w:rsidRDefault="00E77173" w:rsidP="00E77173">
            <w:r>
              <w:rPr>
                <w:color w:val="FF0000"/>
              </w:rPr>
              <w:t>Sorumlu: Üniversite/DEBİS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Analiz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>DEBİS üzerinden iletilen sonuçların ilgili öğretim elemanı ve Bölüm Başkanı tarafından ilgili dönemin bütünleme haftasını takiben değerlendirilmesi</w:t>
            </w:r>
          </w:p>
          <w:p w:rsidR="00E77173" w:rsidRDefault="00E77173" w:rsidP="00E77173">
            <w:r w:rsidRPr="00E91801">
              <w:rPr>
                <w:color w:val="FF0000"/>
              </w:rPr>
              <w:t xml:space="preserve">Sorumlu: İlgili </w:t>
            </w:r>
            <w:r>
              <w:rPr>
                <w:color w:val="FF0000"/>
              </w:rPr>
              <w:t>öğretim elemanları ve Bölüm Başkanı</w:t>
            </w:r>
            <w:r w:rsidRPr="00E91801">
              <w:rPr>
                <w:color w:val="FF0000"/>
              </w:rPr>
              <w:t xml:space="preserve">  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İzleme: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İlgili dönemin bütünleme haftasını takiben Akademik Kurul’da genel sonuçların değerlendirilmesi ve genel değerlendirme raporunun hazırlanması. Oluşturulan raporun Bölüm Kalite ve </w:t>
            </w:r>
            <w:r w:rsidRPr="00050C6F">
              <w:t>Akreditasyon Komisyonu’na</w:t>
            </w:r>
            <w:r>
              <w:t xml:space="preserve"> faaliyet raporu hazırlamak üzere İletilmesi</w:t>
            </w:r>
          </w:p>
          <w:p w:rsidR="00E77173" w:rsidRDefault="00E77173" w:rsidP="00E77173">
            <w:r w:rsidRPr="00E91801">
              <w:rPr>
                <w:color w:val="FF0000"/>
              </w:rPr>
              <w:t>Sorumlu: Bölüm Yönetimi</w:t>
            </w:r>
            <w:r>
              <w:rPr>
                <w:color w:val="FF0000"/>
              </w:rPr>
              <w:t>/ Bölüm Kalite ve Akreditasyon Komisyonu</w:t>
            </w:r>
          </w:p>
        </w:tc>
      </w:tr>
      <w:tr w:rsidR="00E77173" w:rsidTr="00D05122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>Her yıl</w:t>
            </w:r>
          </w:p>
        </w:tc>
      </w:tr>
      <w:tr w:rsidR="00E77173" w:rsidTr="00D05122">
        <w:trPr>
          <w:trHeight w:val="210"/>
        </w:trPr>
        <w:tc>
          <w:tcPr>
            <w:tcW w:w="147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7173" w:rsidRDefault="00E77173" w:rsidP="00E77173"/>
          <w:p w:rsidR="00D26BE0" w:rsidRDefault="00D26BE0" w:rsidP="00E77173"/>
          <w:p w:rsidR="00D26BE0" w:rsidRDefault="00D26BE0" w:rsidP="00E77173"/>
        </w:tc>
      </w:tr>
      <w:tr w:rsidR="00E77173" w:rsidTr="00D05122">
        <w:trPr>
          <w:trHeight w:val="210"/>
        </w:trPr>
        <w:tc>
          <w:tcPr>
            <w:tcW w:w="14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7173" w:rsidRDefault="00E77173" w:rsidP="00E77173"/>
        </w:tc>
      </w:tr>
      <w:tr w:rsidR="00E77173" w:rsidTr="00D05122">
        <w:trPr>
          <w:trHeight w:val="210"/>
        </w:trPr>
        <w:tc>
          <w:tcPr>
            <w:tcW w:w="14791" w:type="dxa"/>
            <w:gridSpan w:val="2"/>
            <w:tcBorders>
              <w:top w:val="nil"/>
            </w:tcBorders>
            <w:shd w:val="clear" w:color="auto" w:fill="auto"/>
          </w:tcPr>
          <w:p w:rsidR="00E77173" w:rsidRDefault="00E77173" w:rsidP="00E77173">
            <w:pPr>
              <w:jc w:val="center"/>
            </w:pPr>
            <w:r w:rsidRPr="004A4EBF">
              <w:rPr>
                <w:b/>
              </w:rPr>
              <w:t>BÖLÜMLER TARAFINDAN UYGULUNACAK ANKETLER</w:t>
            </w:r>
            <w:r>
              <w:rPr>
                <w:b/>
              </w:rPr>
              <w:t xml:space="preserve"> ve ODAK GRUP ÇALIŞMALARI</w:t>
            </w:r>
          </w:p>
        </w:tc>
      </w:tr>
      <w:tr w:rsidR="00E77173" w:rsidTr="00D05122">
        <w:trPr>
          <w:trHeight w:val="210"/>
        </w:trPr>
        <w:tc>
          <w:tcPr>
            <w:tcW w:w="4221" w:type="dxa"/>
            <w:tcBorders>
              <w:top w:val="nil"/>
            </w:tcBorders>
            <w:shd w:val="clear" w:color="auto" w:fill="F2F2F2" w:themeFill="background1" w:themeFillShade="F2"/>
          </w:tcPr>
          <w:p w:rsidR="00E77173" w:rsidRDefault="00E77173" w:rsidP="00E77173">
            <w:r>
              <w:t xml:space="preserve">Değerlendirme – </w:t>
            </w:r>
            <w:proofErr w:type="gramStart"/>
            <w:r>
              <w:t>7 :</w:t>
            </w:r>
            <w:proofErr w:type="gramEnd"/>
          </w:p>
        </w:tc>
        <w:tc>
          <w:tcPr>
            <w:tcW w:w="10570" w:type="dxa"/>
            <w:tcBorders>
              <w:top w:val="nil"/>
            </w:tcBorders>
            <w:shd w:val="clear" w:color="auto" w:fill="F2F2F2" w:themeFill="background1" w:themeFillShade="F2"/>
          </w:tcPr>
          <w:p w:rsidR="00E77173" w:rsidRDefault="00E77173" w:rsidP="00E77173">
            <w:r w:rsidRPr="00AF35D4">
              <w:t>İşveren anketi ve/veya Odak Grup Çalışması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Uygulama: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Pr="00D8576F" w:rsidRDefault="00E77173" w:rsidP="00E77173">
            <w:r>
              <w:t xml:space="preserve">İşverenlere </w:t>
            </w:r>
            <w:r w:rsidRPr="00D8576F">
              <w:t>K</w:t>
            </w:r>
            <w:r>
              <w:t>asım ayı sonunda</w:t>
            </w:r>
          </w:p>
          <w:p w:rsidR="00E77173" w:rsidRDefault="00E77173" w:rsidP="00E77173">
            <w:r>
              <w:rPr>
                <w:color w:val="FF0000"/>
              </w:rPr>
              <w:t>Sorumlu: Dış Paydaş Komisyonu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Analiz ve Sonuçların Paylaşımı: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Aralık ayı içinde istatistiksel sonuçların analizi ve ilgili işverenlerle paylaşılması </w:t>
            </w:r>
          </w:p>
          <w:p w:rsidR="00E77173" w:rsidRDefault="00E77173" w:rsidP="00E77173">
            <w:r w:rsidRPr="00E91801">
              <w:rPr>
                <w:color w:val="FF0000"/>
              </w:rPr>
              <w:t>Sorumlu:</w:t>
            </w:r>
            <w:r>
              <w:rPr>
                <w:color w:val="FF0000"/>
              </w:rPr>
              <w:t xml:space="preserve"> Dış Paydaş Komisyonu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İzleme: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 xml:space="preserve">Dış paydaş komisyonu tarafından genel raporun hazırlanması ve Akademik Kurul’da değerlendirilmesi. </w:t>
            </w:r>
          </w:p>
          <w:p w:rsidR="00E77173" w:rsidRDefault="00E77173" w:rsidP="00E77173">
            <w:r>
              <w:t xml:space="preserve">Oluşturulan rapor </w:t>
            </w:r>
            <w:r w:rsidRPr="00050C6F">
              <w:t>Bölüm Kalite ve Akreditasyon Komisyonu’na</w:t>
            </w:r>
            <w:r>
              <w:t xml:space="preserve"> Faaliyet raporu hazırlamak üzere Aralık ayı içinde iletilir.  </w:t>
            </w:r>
          </w:p>
          <w:p w:rsidR="00E77173" w:rsidRDefault="00E77173" w:rsidP="00E77173">
            <w:r>
              <w:rPr>
                <w:color w:val="FF0000"/>
              </w:rPr>
              <w:t>Sorumlu: Dış Paydaş Komisyonu/Bölüm Kalite ve Akreditasyon Komisyonu</w:t>
            </w:r>
          </w:p>
        </w:tc>
      </w:tr>
      <w:tr w:rsidR="00E77173" w:rsidTr="0011647E">
        <w:trPr>
          <w:trHeight w:val="210"/>
        </w:trPr>
        <w:tc>
          <w:tcPr>
            <w:tcW w:w="4221" w:type="dxa"/>
            <w:shd w:val="clear" w:color="auto" w:fill="F2F2F2" w:themeFill="background1" w:themeFillShade="F2"/>
          </w:tcPr>
          <w:p w:rsidR="00E77173" w:rsidRDefault="00E77173" w:rsidP="00E77173">
            <w:r>
              <w:t>Uygulanma Sayısı:</w:t>
            </w:r>
          </w:p>
        </w:tc>
        <w:tc>
          <w:tcPr>
            <w:tcW w:w="10570" w:type="dxa"/>
            <w:shd w:val="clear" w:color="auto" w:fill="F2F2F2" w:themeFill="background1" w:themeFillShade="F2"/>
          </w:tcPr>
          <w:p w:rsidR="00E77173" w:rsidRDefault="00E77173" w:rsidP="00E77173">
            <w:r>
              <w:t>Her yıl</w:t>
            </w:r>
          </w:p>
        </w:tc>
      </w:tr>
    </w:tbl>
    <w:p w:rsidR="00065C9E" w:rsidRDefault="00065C9E"/>
    <w:p w:rsidR="00784285" w:rsidRDefault="00784285"/>
    <w:p w:rsidR="00784285" w:rsidRDefault="00784285"/>
    <w:p w:rsidR="00784285" w:rsidRDefault="00784285"/>
    <w:p w:rsidR="00784285" w:rsidRDefault="00784285"/>
    <w:p w:rsidR="00784285" w:rsidRDefault="00784285"/>
    <w:p w:rsidR="00784285" w:rsidRDefault="00784285"/>
    <w:p w:rsidR="00E44F73" w:rsidRDefault="00E44F73"/>
    <w:p w:rsidR="00E44F73" w:rsidRDefault="00E44F73"/>
    <w:p w:rsidR="00E44F73" w:rsidRDefault="00E44F73"/>
    <w:tbl>
      <w:tblPr>
        <w:tblStyle w:val="TabloKlavuzu"/>
        <w:tblW w:w="14791" w:type="dxa"/>
        <w:tblLook w:val="04A0" w:firstRow="1" w:lastRow="0" w:firstColumn="1" w:lastColumn="0" w:noHBand="0" w:noVBand="1"/>
      </w:tblPr>
      <w:tblGrid>
        <w:gridCol w:w="4221"/>
        <w:gridCol w:w="10570"/>
      </w:tblGrid>
      <w:tr w:rsidR="00784285" w:rsidTr="009E5995">
        <w:trPr>
          <w:trHeight w:val="347"/>
        </w:trPr>
        <w:tc>
          <w:tcPr>
            <w:tcW w:w="14791" w:type="dxa"/>
            <w:gridSpan w:val="2"/>
          </w:tcPr>
          <w:p w:rsidR="00784285" w:rsidRPr="00B4338C" w:rsidRDefault="00784285" w:rsidP="009E5995">
            <w:pPr>
              <w:jc w:val="center"/>
              <w:rPr>
                <w:b/>
              </w:rPr>
            </w:pPr>
            <w:r w:rsidRPr="00B4338C">
              <w:rPr>
                <w:b/>
              </w:rPr>
              <w:lastRenderedPageBreak/>
              <w:t>DEKANLIK TARAFINDAN UYGULUNACAK ANKETLER</w:t>
            </w:r>
            <w:r w:rsidR="0012118C">
              <w:rPr>
                <w:b/>
              </w:rPr>
              <w:t xml:space="preserve"> ve ODAK GRUP ÇALIŞMALARI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Değerlendirme</w:t>
            </w:r>
            <w:r w:rsidR="004A4EBF">
              <w:t xml:space="preserve"> –</w:t>
            </w:r>
            <w:proofErr w:type="gramStart"/>
            <w:r w:rsidR="004A4EBF">
              <w:t xml:space="preserve">1 </w:t>
            </w:r>
            <w:r w:rsidR="00784285">
              <w:t>:</w:t>
            </w:r>
            <w:proofErr w:type="gramEnd"/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9E5995">
            <w:r w:rsidRPr="00D36BA1">
              <w:t>Öğrenci Fakülte Memnuniyet Anketi</w:t>
            </w:r>
            <w:r w:rsidR="00E77173">
              <w:t xml:space="preserve"> ve/veya Odak Grup Çalışması</w:t>
            </w:r>
          </w:p>
        </w:tc>
      </w:tr>
      <w:tr w:rsidR="00784285" w:rsidTr="000503E1">
        <w:trPr>
          <w:trHeight w:val="221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Uygulama: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784285">
            <w:r>
              <w:t xml:space="preserve">Tüm öğrencilere </w:t>
            </w:r>
            <w:r w:rsidR="009A13D2">
              <w:t>Kasım ayı sonunda</w:t>
            </w:r>
          </w:p>
          <w:p w:rsidR="00784285" w:rsidRDefault="00784285" w:rsidP="00784285">
            <w:r w:rsidRPr="00CE262B">
              <w:rPr>
                <w:color w:val="FF0000"/>
              </w:rPr>
              <w:t>Sorumlu:</w:t>
            </w:r>
            <w:r>
              <w:t xml:space="preserve"> </w:t>
            </w:r>
            <w:r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433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Analiz</w:t>
            </w:r>
            <w:r w:rsidR="00784285">
              <w:t xml:space="preserve"> ve Sonuçların Paylaşımı: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0503E1" w:rsidRDefault="009A13D2" w:rsidP="000503E1">
            <w:r>
              <w:t>Aralık ayı başında</w:t>
            </w:r>
            <w:r w:rsidR="000503E1">
              <w:t xml:space="preserve"> istatistiksel sonuçların öğrenciler ile paylaşılması </w:t>
            </w:r>
          </w:p>
          <w:p w:rsidR="00784285" w:rsidRDefault="00E44F73" w:rsidP="009E5995">
            <w:r>
              <w:rPr>
                <w:color w:val="FF0000"/>
              </w:rPr>
              <w:t xml:space="preserve">Sorumlu: </w:t>
            </w:r>
            <w:r w:rsidR="000503E1"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221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İzleme: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5C7131" w:rsidRPr="005C7131" w:rsidRDefault="005C7131" w:rsidP="005C7131">
            <w:r w:rsidRPr="005C7131">
              <w:t xml:space="preserve">Fakülte Kalite ve Akreditasyon </w:t>
            </w:r>
            <w:r>
              <w:t>Komisyonu</w:t>
            </w:r>
            <w:r w:rsidRPr="005C7131">
              <w:t xml:space="preserve"> tarafından genel raporun </w:t>
            </w:r>
            <w:r w:rsidR="009A13D2">
              <w:t>Aralık ayı başında</w:t>
            </w:r>
            <w:r>
              <w:t xml:space="preserve"> </w:t>
            </w:r>
            <w:r w:rsidRPr="005C7131">
              <w:t xml:space="preserve">hazırlanması ve </w:t>
            </w:r>
            <w:proofErr w:type="spellStart"/>
            <w:r>
              <w:t>Dekanlık’a</w:t>
            </w:r>
            <w:proofErr w:type="spellEnd"/>
            <w:r>
              <w:t xml:space="preserve"> iletilmesi</w:t>
            </w:r>
          </w:p>
          <w:p w:rsidR="00784285" w:rsidRPr="005C7131" w:rsidRDefault="005C7131" w:rsidP="005C7131">
            <w:r>
              <w:rPr>
                <w:color w:val="FF0000"/>
              </w:rPr>
              <w:t>Sorumlu: Fakülte Kalite ve Akreditasyon Komisyonu</w:t>
            </w:r>
          </w:p>
        </w:tc>
      </w:tr>
      <w:tr w:rsidR="00B4338C" w:rsidTr="00B4338C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784285" w:rsidP="009E5995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2E2FF4" w:rsidP="009E5995">
            <w:r>
              <w:t>Her yıl</w:t>
            </w:r>
          </w:p>
        </w:tc>
      </w:tr>
      <w:tr w:rsidR="00784285" w:rsidTr="00B4338C">
        <w:trPr>
          <w:trHeight w:val="221"/>
        </w:trPr>
        <w:tc>
          <w:tcPr>
            <w:tcW w:w="4221" w:type="dxa"/>
            <w:tcBorders>
              <w:right w:val="nil"/>
            </w:tcBorders>
          </w:tcPr>
          <w:p w:rsidR="00784285" w:rsidRDefault="00784285" w:rsidP="009E5995"/>
        </w:tc>
        <w:tc>
          <w:tcPr>
            <w:tcW w:w="10570" w:type="dxa"/>
            <w:tcBorders>
              <w:left w:val="nil"/>
            </w:tcBorders>
          </w:tcPr>
          <w:p w:rsidR="00784285" w:rsidRDefault="00784285" w:rsidP="009E5995"/>
        </w:tc>
      </w:tr>
      <w:tr w:rsidR="000503E1" w:rsidTr="000503E1">
        <w:trPr>
          <w:trHeight w:val="221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Değerlendirme</w:t>
            </w:r>
            <w:r w:rsidR="00784285">
              <w:t xml:space="preserve"> Anket</w:t>
            </w:r>
            <w:r w:rsidR="004A4EBF">
              <w:t xml:space="preserve"> – </w:t>
            </w:r>
            <w:proofErr w:type="gramStart"/>
            <w:r w:rsidR="004A4EBF">
              <w:t xml:space="preserve">2 </w:t>
            </w:r>
            <w:r w:rsidR="00784285">
              <w:t>:</w:t>
            </w:r>
            <w:proofErr w:type="gramEnd"/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9E5995">
            <w:r>
              <w:t xml:space="preserve">Akademik Personel için </w:t>
            </w:r>
            <w:r w:rsidRPr="00D36BA1">
              <w:t>Fakülte Memnuniyet Anketi</w:t>
            </w:r>
            <w:r w:rsidR="00E77173">
              <w:t xml:space="preserve"> ve/veya Odak Grup Çalışması</w:t>
            </w:r>
          </w:p>
        </w:tc>
      </w:tr>
      <w:tr w:rsidR="000503E1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Uygulama: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784285">
            <w:r>
              <w:t>Tüm akademik person</w:t>
            </w:r>
            <w:r w:rsidR="000503E1">
              <w:t>e</w:t>
            </w:r>
            <w:r>
              <w:t xml:space="preserve">le </w:t>
            </w:r>
            <w:r w:rsidR="009A13D2">
              <w:t>Kasım ayı sonunda</w:t>
            </w:r>
          </w:p>
          <w:p w:rsidR="00784285" w:rsidRDefault="00784285" w:rsidP="00784285">
            <w:r w:rsidRPr="00CE262B">
              <w:rPr>
                <w:color w:val="FF0000"/>
              </w:rPr>
              <w:t>Sorumlu:</w:t>
            </w:r>
            <w:r>
              <w:t xml:space="preserve"> </w:t>
            </w:r>
            <w:r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Analiz</w:t>
            </w:r>
            <w:r w:rsidR="00784285">
              <w:t xml:space="preserve"> ve Sonuçların Paylaşımı: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0503E1" w:rsidRDefault="009A13D2" w:rsidP="000503E1">
            <w:r>
              <w:t xml:space="preserve">Aralık ayı başında </w:t>
            </w:r>
            <w:r w:rsidR="000503E1">
              <w:t xml:space="preserve">istatistiksel sonuçların akademik personel ile paylaşılması </w:t>
            </w:r>
          </w:p>
          <w:p w:rsidR="00784285" w:rsidRDefault="00E44F73" w:rsidP="000503E1">
            <w:r>
              <w:rPr>
                <w:color w:val="FF0000"/>
              </w:rPr>
              <w:t xml:space="preserve">Sorumlu: </w:t>
            </w:r>
            <w:r w:rsidR="000503E1"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İzleme: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5C7131" w:rsidRPr="005C7131" w:rsidRDefault="005C7131" w:rsidP="005C7131">
            <w:r w:rsidRPr="005C7131">
              <w:t>Fakülte Kalite ve Akreditasyon</w:t>
            </w:r>
            <w:r>
              <w:t xml:space="preserve"> Komisyonu</w:t>
            </w:r>
            <w:r w:rsidRPr="005C7131">
              <w:t xml:space="preserve"> tarafından genel raporun </w:t>
            </w:r>
            <w:r w:rsidR="009A13D2">
              <w:t xml:space="preserve">Aralık ayı başında </w:t>
            </w:r>
            <w:r w:rsidRPr="005C7131">
              <w:t xml:space="preserve">hazırlanması ve </w:t>
            </w:r>
            <w:proofErr w:type="spellStart"/>
            <w:r>
              <w:t>Dekanlık’a</w:t>
            </w:r>
            <w:proofErr w:type="spellEnd"/>
            <w:r>
              <w:t xml:space="preserve"> iletilmesi</w:t>
            </w:r>
          </w:p>
          <w:p w:rsidR="00784285" w:rsidRDefault="005C7131" w:rsidP="005C7131">
            <w:r>
              <w:rPr>
                <w:color w:val="FF0000"/>
              </w:rPr>
              <w:t>Sorumlu: Fakülte Kalite ve Akreditasyon Komisyonu</w:t>
            </w:r>
          </w:p>
        </w:tc>
      </w:tr>
      <w:tr w:rsidR="00784285" w:rsidTr="00425ECC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784285" w:rsidP="009E5995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2E2FF4" w:rsidP="009E5995">
            <w:r>
              <w:t>Her yıl</w:t>
            </w:r>
          </w:p>
        </w:tc>
      </w:tr>
      <w:tr w:rsidR="00B3684B" w:rsidTr="00425ECC">
        <w:trPr>
          <w:trHeight w:val="210"/>
        </w:trPr>
        <w:tc>
          <w:tcPr>
            <w:tcW w:w="147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684B" w:rsidRDefault="00B3684B" w:rsidP="009E5995"/>
          <w:p w:rsidR="00B3684B" w:rsidRDefault="00B3684B" w:rsidP="009E5995"/>
          <w:p w:rsidR="00B3684B" w:rsidRDefault="00B3684B" w:rsidP="009E5995"/>
          <w:p w:rsidR="00B3684B" w:rsidRDefault="00B3684B" w:rsidP="009E5995"/>
          <w:p w:rsidR="00B3684B" w:rsidRDefault="00B3684B" w:rsidP="009E5995"/>
          <w:p w:rsidR="00D26BE0" w:rsidRDefault="00D26BE0" w:rsidP="009E5995"/>
          <w:p w:rsidR="00D26BE0" w:rsidRDefault="00D26BE0" w:rsidP="009E5995"/>
          <w:p w:rsidR="00B3684B" w:rsidRDefault="00B3684B" w:rsidP="009E5995"/>
        </w:tc>
      </w:tr>
      <w:tr w:rsidR="00425ECC" w:rsidTr="00425ECC">
        <w:trPr>
          <w:trHeight w:val="210"/>
        </w:trPr>
        <w:tc>
          <w:tcPr>
            <w:tcW w:w="14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5ECC" w:rsidRDefault="00425ECC" w:rsidP="009E5995"/>
        </w:tc>
      </w:tr>
      <w:tr w:rsidR="00B3684B" w:rsidTr="00425ECC">
        <w:trPr>
          <w:trHeight w:val="210"/>
        </w:trPr>
        <w:tc>
          <w:tcPr>
            <w:tcW w:w="147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84B" w:rsidRPr="00D36BA1" w:rsidRDefault="00B3684B" w:rsidP="00B3684B">
            <w:pPr>
              <w:jc w:val="center"/>
            </w:pPr>
            <w:r w:rsidRPr="00B4338C">
              <w:rPr>
                <w:b/>
              </w:rPr>
              <w:t>DEKANLIK TARAFINDAN UYGULUNACAK ANKETLER</w:t>
            </w:r>
            <w:r w:rsidR="0012118C">
              <w:rPr>
                <w:b/>
              </w:rPr>
              <w:t xml:space="preserve"> ve ODAK GRUP ÇALIŞMALARI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 xml:space="preserve">Değerlendirme </w:t>
            </w:r>
            <w:r w:rsidR="004A4EBF">
              <w:t xml:space="preserve">– </w:t>
            </w:r>
            <w:proofErr w:type="gramStart"/>
            <w:r w:rsidR="004A4EBF">
              <w:t xml:space="preserve">3 </w:t>
            </w:r>
            <w:r w:rsidR="00784285">
              <w:t>:</w:t>
            </w:r>
            <w:proofErr w:type="gramEnd"/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F1753B">
            <w:r w:rsidRPr="00D36BA1">
              <w:t>İdari Eleman</w:t>
            </w:r>
            <w:r w:rsidR="000503E1">
              <w:t>l</w:t>
            </w:r>
            <w:r w:rsidRPr="00D36BA1">
              <w:t>ar</w:t>
            </w:r>
            <w:r w:rsidR="00071A1A">
              <w:t xml:space="preserve"> için </w:t>
            </w:r>
            <w:r w:rsidRPr="00D36BA1">
              <w:t>Fakülte Memnuniyet Anketi</w:t>
            </w:r>
            <w:r w:rsidR="00E77173">
              <w:t xml:space="preserve"> ve/veya Odak Grup Çalışması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Uygulama: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9E5995">
            <w:pPr>
              <w:rPr>
                <w:color w:val="FF0000"/>
              </w:rPr>
            </w:pPr>
            <w:r>
              <w:t xml:space="preserve">Tüm idari personele </w:t>
            </w:r>
            <w:r w:rsidR="009A13D2">
              <w:t>Kasım ayı sonunda</w:t>
            </w:r>
          </w:p>
          <w:p w:rsidR="00784285" w:rsidRDefault="00784285" w:rsidP="00E44F73">
            <w:r w:rsidRPr="00CE262B">
              <w:rPr>
                <w:color w:val="FF0000"/>
              </w:rPr>
              <w:t>Sorumlu:</w:t>
            </w:r>
            <w:r>
              <w:t xml:space="preserve"> </w:t>
            </w:r>
            <w:r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Analiz</w:t>
            </w:r>
            <w:r w:rsidR="00784285">
              <w:t xml:space="preserve"> ve Sonuçların Paylaşımı: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0503E1" w:rsidRDefault="009A13D2" w:rsidP="000503E1">
            <w:r>
              <w:t xml:space="preserve">Aralık ayı başında </w:t>
            </w:r>
            <w:r w:rsidR="000503E1">
              <w:t xml:space="preserve">istatistiksel sonuçların idari elemanlar ile paylaşılması </w:t>
            </w:r>
          </w:p>
          <w:p w:rsidR="00784285" w:rsidRDefault="00E44F73" w:rsidP="000503E1">
            <w:r>
              <w:rPr>
                <w:color w:val="FF0000"/>
              </w:rPr>
              <w:t xml:space="preserve">Sorumlu: </w:t>
            </w:r>
            <w:r w:rsidR="000503E1">
              <w:rPr>
                <w:color w:val="FF0000"/>
              </w:rPr>
              <w:t>Fakülte Kalite ve Akreditasyon Komisyonu</w:t>
            </w:r>
          </w:p>
        </w:tc>
      </w:tr>
      <w:tr w:rsidR="00784285" w:rsidTr="00B4338C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784285" w:rsidP="009E5995">
            <w:r>
              <w:t>İzleme: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C7131" w:rsidRPr="005C7131" w:rsidRDefault="005C7131" w:rsidP="005C7131">
            <w:r w:rsidRPr="005C7131">
              <w:t>Fakülte Kalite ve Akreditasyon</w:t>
            </w:r>
            <w:r>
              <w:t xml:space="preserve"> Komisyonu</w:t>
            </w:r>
            <w:r w:rsidRPr="005C7131">
              <w:t xml:space="preserve"> tarafından genel raporun </w:t>
            </w:r>
            <w:r w:rsidR="009A13D2">
              <w:t xml:space="preserve">Aralık ayı başında </w:t>
            </w:r>
            <w:r w:rsidRPr="005C7131">
              <w:t xml:space="preserve">hazırlanması ve </w:t>
            </w:r>
            <w:proofErr w:type="spellStart"/>
            <w:r>
              <w:t>Dekanlık’a</w:t>
            </w:r>
            <w:proofErr w:type="spellEnd"/>
            <w:r>
              <w:t xml:space="preserve"> iletilmesi</w:t>
            </w:r>
          </w:p>
          <w:p w:rsidR="00784285" w:rsidRDefault="005C7131" w:rsidP="005C7131">
            <w:r>
              <w:rPr>
                <w:color w:val="FF0000"/>
              </w:rPr>
              <w:t>Sorumlu: Fakülte Kalite ve Akreditasyon Komisyonu</w:t>
            </w:r>
          </w:p>
        </w:tc>
      </w:tr>
      <w:tr w:rsidR="00784285" w:rsidTr="00B4338C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784285" w:rsidP="009E5995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4285" w:rsidRDefault="002E2FF4" w:rsidP="009E5995">
            <w:r>
              <w:t>Her yıl</w:t>
            </w:r>
          </w:p>
        </w:tc>
      </w:tr>
      <w:tr w:rsidR="00B4338C" w:rsidTr="00B4338C">
        <w:trPr>
          <w:trHeight w:val="210"/>
        </w:trPr>
        <w:tc>
          <w:tcPr>
            <w:tcW w:w="422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B4338C" w:rsidRDefault="00B4338C" w:rsidP="009E5995"/>
        </w:tc>
        <w:tc>
          <w:tcPr>
            <w:tcW w:w="1057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B4338C" w:rsidRDefault="00B4338C" w:rsidP="009E5995"/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E77173">
            <w:r>
              <w:t xml:space="preserve">Değerlendirme </w:t>
            </w:r>
            <w:r w:rsidR="004A4EBF">
              <w:t xml:space="preserve">– </w:t>
            </w:r>
            <w:proofErr w:type="gramStart"/>
            <w:r w:rsidR="004A4EBF">
              <w:t xml:space="preserve">4 </w:t>
            </w:r>
            <w:r w:rsidR="00784285">
              <w:t>:</w:t>
            </w:r>
            <w:proofErr w:type="gramEnd"/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784285" w:rsidP="009E5995">
            <w:r>
              <w:t xml:space="preserve">Danışma Kurulu </w:t>
            </w:r>
            <w:r w:rsidR="009E5995">
              <w:t>Toplantısı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784285" w:rsidP="009E5995">
            <w:r>
              <w:t>Uygulama: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784285" w:rsidRDefault="009A13D2" w:rsidP="009E5995">
            <w:pPr>
              <w:rPr>
                <w:color w:val="FF0000"/>
              </w:rPr>
            </w:pPr>
            <w:r>
              <w:t>Danışma Kurulu üyeleri ile Kasım ayı sonunda</w:t>
            </w:r>
          </w:p>
          <w:p w:rsidR="00784285" w:rsidRDefault="00784285" w:rsidP="009E5995">
            <w:r w:rsidRPr="00CE262B">
              <w:rPr>
                <w:color w:val="FF0000"/>
              </w:rPr>
              <w:t>Sorumlu:</w:t>
            </w:r>
            <w:r>
              <w:t xml:space="preserve"> </w:t>
            </w:r>
            <w:r>
              <w:rPr>
                <w:color w:val="FF0000"/>
              </w:rPr>
              <w:t>Fakülte Kalite ve Akreditasyon Komisyonu</w:t>
            </w:r>
          </w:p>
        </w:tc>
      </w:tr>
      <w:tr w:rsidR="00784285" w:rsidTr="000503E1">
        <w:trPr>
          <w:trHeight w:val="210"/>
        </w:trPr>
        <w:tc>
          <w:tcPr>
            <w:tcW w:w="4221" w:type="dxa"/>
            <w:shd w:val="clear" w:color="auto" w:fill="FFE599" w:themeFill="accent4" w:themeFillTint="66"/>
          </w:tcPr>
          <w:p w:rsidR="00784285" w:rsidRDefault="00E77173" w:rsidP="009E5995">
            <w:r>
              <w:t>Analiz</w:t>
            </w:r>
            <w:r w:rsidR="00784285">
              <w:t xml:space="preserve"> ve Sonuçların Paylaşımı:</w:t>
            </w:r>
          </w:p>
        </w:tc>
        <w:tc>
          <w:tcPr>
            <w:tcW w:w="10570" w:type="dxa"/>
            <w:shd w:val="clear" w:color="auto" w:fill="FFE599" w:themeFill="accent4" w:themeFillTint="66"/>
          </w:tcPr>
          <w:p w:rsidR="000503E1" w:rsidRDefault="009A13D2" w:rsidP="000503E1">
            <w:r>
              <w:t xml:space="preserve">Aralık ayı başında </w:t>
            </w:r>
            <w:r w:rsidR="000503E1">
              <w:t xml:space="preserve">istatistiksel sonuçların danışma kurulu ile paylaşılması </w:t>
            </w:r>
          </w:p>
          <w:p w:rsidR="00784285" w:rsidRDefault="00E44F73" w:rsidP="000503E1">
            <w:r>
              <w:rPr>
                <w:color w:val="FF0000"/>
              </w:rPr>
              <w:t xml:space="preserve">Sorumlu: </w:t>
            </w:r>
            <w:r w:rsidR="000503E1">
              <w:rPr>
                <w:color w:val="FF0000"/>
              </w:rPr>
              <w:t>Fakülte Kalite ve Akreditasyon Komisyonu</w:t>
            </w:r>
          </w:p>
        </w:tc>
      </w:tr>
      <w:tr w:rsidR="005C7131" w:rsidTr="00D26BE0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C7131" w:rsidRDefault="005C7131" w:rsidP="005C7131">
            <w:r>
              <w:t>İzleme: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C7131" w:rsidRPr="005C7131" w:rsidRDefault="005C7131" w:rsidP="005C7131">
            <w:r w:rsidRPr="005C7131">
              <w:t>Fakülte Kalite ve Akreditasyon</w:t>
            </w:r>
            <w:r>
              <w:t xml:space="preserve"> Komisyonu</w:t>
            </w:r>
            <w:r w:rsidRPr="005C7131">
              <w:t xml:space="preserve"> tarafından genel raporun </w:t>
            </w:r>
            <w:r w:rsidR="009A13D2">
              <w:t>Aralık ayı başında</w:t>
            </w:r>
            <w:r w:rsidR="009A13D2" w:rsidRPr="005C7131">
              <w:t xml:space="preserve"> </w:t>
            </w:r>
            <w:r w:rsidRPr="005C7131">
              <w:t xml:space="preserve">hazırlanması ve </w:t>
            </w:r>
            <w:proofErr w:type="spellStart"/>
            <w:r>
              <w:t>Dekanlık’a</w:t>
            </w:r>
            <w:proofErr w:type="spellEnd"/>
            <w:r>
              <w:t xml:space="preserve"> iletilmesi</w:t>
            </w:r>
          </w:p>
          <w:p w:rsidR="005C7131" w:rsidRDefault="005C7131" w:rsidP="005C7131">
            <w:r>
              <w:rPr>
                <w:color w:val="FF0000"/>
              </w:rPr>
              <w:t>Sorumlu: Fakülte Kalite ve Akreditasyon Komisyonu</w:t>
            </w:r>
          </w:p>
        </w:tc>
      </w:tr>
      <w:tr w:rsidR="005C7131" w:rsidTr="00D26BE0">
        <w:trPr>
          <w:trHeight w:val="21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C7131" w:rsidRDefault="005C7131" w:rsidP="005C7131">
            <w:r>
              <w:t>Uygulanma Sayısı:</w:t>
            </w:r>
          </w:p>
        </w:tc>
        <w:tc>
          <w:tcPr>
            <w:tcW w:w="105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C7131" w:rsidRDefault="002E2FF4" w:rsidP="005C7131">
            <w:r>
              <w:t>Her yıl</w:t>
            </w:r>
          </w:p>
        </w:tc>
      </w:tr>
      <w:tr w:rsidR="00425ECC" w:rsidTr="00D26BE0">
        <w:trPr>
          <w:trHeight w:val="80"/>
        </w:trPr>
        <w:tc>
          <w:tcPr>
            <w:tcW w:w="1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5ECC" w:rsidRDefault="00425ECC" w:rsidP="00425ECC"/>
        </w:tc>
      </w:tr>
    </w:tbl>
    <w:p w:rsidR="00784285" w:rsidRDefault="00784285" w:rsidP="00AF35D4"/>
    <w:sectPr w:rsidR="00784285" w:rsidSect="0011647E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C3" w:rsidRDefault="00547EC3" w:rsidP="00F94F3A">
      <w:pPr>
        <w:spacing w:after="0" w:line="240" w:lineRule="auto"/>
      </w:pPr>
      <w:r>
        <w:separator/>
      </w:r>
    </w:p>
  </w:endnote>
  <w:endnote w:type="continuationSeparator" w:id="0">
    <w:p w:rsidR="00547EC3" w:rsidRDefault="00547EC3" w:rsidP="00F9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95" w:rsidRPr="00F94F3A" w:rsidRDefault="009E5995">
    <w:pPr>
      <w:pStyle w:val="AltBilgi"/>
      <w:rPr>
        <w:sz w:val="16"/>
        <w:szCs w:val="16"/>
      </w:rPr>
    </w:pPr>
    <w:r>
      <w:rPr>
        <w:sz w:val="16"/>
        <w:szCs w:val="16"/>
      </w:rPr>
      <w:t>Oluşturulma</w:t>
    </w:r>
    <w:r w:rsidRPr="00F94F3A">
      <w:rPr>
        <w:sz w:val="16"/>
        <w:szCs w:val="16"/>
      </w:rPr>
      <w:t>: Haziran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C3" w:rsidRDefault="00547EC3" w:rsidP="00F94F3A">
      <w:pPr>
        <w:spacing w:after="0" w:line="240" w:lineRule="auto"/>
      </w:pPr>
      <w:r>
        <w:separator/>
      </w:r>
    </w:p>
  </w:footnote>
  <w:footnote w:type="continuationSeparator" w:id="0">
    <w:p w:rsidR="00547EC3" w:rsidRDefault="00547EC3" w:rsidP="00F9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5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3"/>
      <w:gridCol w:w="7305"/>
      <w:gridCol w:w="4509"/>
    </w:tblGrid>
    <w:tr w:rsidR="009E5995" w:rsidRPr="007D2893" w:rsidTr="0042320C">
      <w:trPr>
        <w:cantSplit/>
        <w:trHeight w:val="376"/>
      </w:trPr>
      <w:tc>
        <w:tcPr>
          <w:tcW w:w="3143" w:type="dxa"/>
          <w:vMerge w:val="restart"/>
        </w:tcPr>
        <w:p w:rsidR="009E5995" w:rsidRPr="00F070AF" w:rsidRDefault="009E5995" w:rsidP="00A839D8">
          <w:r w:rsidRPr="00421380">
            <w:rPr>
              <w:noProof/>
              <w:lang w:eastAsia="tr-TR"/>
            </w:rPr>
            <w:drawing>
              <wp:inline distT="0" distB="0" distL="0" distR="0">
                <wp:extent cx="1152525" cy="9620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5" w:type="dxa"/>
          <w:vMerge w:val="restart"/>
          <w:vAlign w:val="center"/>
        </w:tcPr>
        <w:p w:rsidR="009E5995" w:rsidRPr="00F33210" w:rsidRDefault="009E5995" w:rsidP="00A839D8">
          <w:pPr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ANKET VE ODAK GRUP ÇALIŞMA TAKVİMİ</w:t>
          </w:r>
        </w:p>
      </w:tc>
      <w:tc>
        <w:tcPr>
          <w:tcW w:w="4509" w:type="dxa"/>
          <w:vAlign w:val="center"/>
        </w:tcPr>
        <w:p w:rsidR="009E5995" w:rsidRPr="007D2893" w:rsidRDefault="009E5995" w:rsidP="0042320C">
          <w:pPr>
            <w:rPr>
              <w:sz w:val="18"/>
              <w:szCs w:val="18"/>
              <w:lang w:val="de-DE"/>
            </w:rPr>
          </w:pPr>
          <w:proofErr w:type="spellStart"/>
          <w:r w:rsidRPr="007D2893">
            <w:rPr>
              <w:sz w:val="18"/>
              <w:szCs w:val="18"/>
              <w:lang w:val="de-DE"/>
            </w:rPr>
            <w:t>Kod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No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: </w:t>
          </w:r>
          <w:r>
            <w:rPr>
              <w:sz w:val="18"/>
              <w:szCs w:val="18"/>
              <w:lang w:val="de-DE"/>
            </w:rPr>
            <w:t>ÇT:01</w:t>
          </w:r>
        </w:p>
      </w:tc>
    </w:tr>
    <w:tr w:rsidR="009E5995" w:rsidRPr="007D2893" w:rsidTr="0042320C">
      <w:trPr>
        <w:cantSplit/>
        <w:trHeight w:val="376"/>
      </w:trPr>
      <w:tc>
        <w:tcPr>
          <w:tcW w:w="3143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7305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4509" w:type="dxa"/>
          <w:vAlign w:val="center"/>
        </w:tcPr>
        <w:p w:rsidR="009E5995" w:rsidRPr="007D2893" w:rsidRDefault="009E5995" w:rsidP="00D26BE0">
          <w:pPr>
            <w:rPr>
              <w:sz w:val="18"/>
              <w:szCs w:val="18"/>
              <w:lang w:val="de-DE"/>
            </w:rPr>
          </w:pPr>
          <w:proofErr w:type="spellStart"/>
          <w:r>
            <w:rPr>
              <w:sz w:val="18"/>
              <w:szCs w:val="18"/>
              <w:lang w:val="de-DE"/>
            </w:rPr>
            <w:t>Yayın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Tarihi</w:t>
          </w:r>
          <w:proofErr w:type="spellEnd"/>
          <w:r>
            <w:rPr>
              <w:sz w:val="18"/>
              <w:szCs w:val="18"/>
              <w:lang w:val="de-DE"/>
            </w:rPr>
            <w:t xml:space="preserve">: </w:t>
          </w:r>
          <w:r w:rsidR="00D26BE0">
            <w:rPr>
              <w:sz w:val="18"/>
              <w:szCs w:val="18"/>
              <w:lang w:val="de-DE"/>
            </w:rPr>
            <w:t>20</w:t>
          </w:r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Haziran</w:t>
          </w:r>
          <w:proofErr w:type="spellEnd"/>
          <w:r>
            <w:rPr>
              <w:sz w:val="18"/>
              <w:szCs w:val="18"/>
              <w:lang w:val="de-DE"/>
            </w:rPr>
            <w:t xml:space="preserve"> 2022</w:t>
          </w:r>
        </w:p>
      </w:tc>
    </w:tr>
    <w:tr w:rsidR="009E5995" w:rsidRPr="007D2893" w:rsidTr="0042320C">
      <w:trPr>
        <w:cantSplit/>
        <w:trHeight w:val="376"/>
      </w:trPr>
      <w:tc>
        <w:tcPr>
          <w:tcW w:w="3143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7305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4509" w:type="dxa"/>
          <w:vAlign w:val="center"/>
        </w:tcPr>
        <w:p w:rsidR="009E5995" w:rsidRPr="007D2893" w:rsidRDefault="009E5995" w:rsidP="00D26BE0">
          <w:pPr>
            <w:rPr>
              <w:sz w:val="18"/>
              <w:szCs w:val="18"/>
              <w:lang w:val="de-DE"/>
            </w:rPr>
          </w:pPr>
          <w:proofErr w:type="spellStart"/>
          <w:r w:rsidRPr="007D2893">
            <w:rPr>
              <w:sz w:val="18"/>
              <w:szCs w:val="18"/>
              <w:lang w:val="de-DE"/>
            </w:rPr>
            <w:t>Revizyon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Tarihi</w:t>
          </w:r>
          <w:proofErr w:type="spellEnd"/>
          <w:r w:rsidRPr="007D2893">
            <w:rPr>
              <w:sz w:val="18"/>
              <w:szCs w:val="18"/>
              <w:lang w:val="de-DE"/>
            </w:rPr>
            <w:t>/</w:t>
          </w:r>
          <w:r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No</w:t>
          </w:r>
          <w:proofErr w:type="spellEnd"/>
          <w:r w:rsidRPr="007D2893">
            <w:rPr>
              <w:sz w:val="18"/>
              <w:szCs w:val="18"/>
              <w:lang w:val="de-DE"/>
            </w:rPr>
            <w:t>:</w:t>
          </w:r>
          <w:r>
            <w:rPr>
              <w:sz w:val="18"/>
              <w:szCs w:val="18"/>
              <w:lang w:val="de-DE"/>
            </w:rPr>
            <w:t xml:space="preserve"> </w:t>
          </w:r>
        </w:p>
      </w:tc>
    </w:tr>
    <w:tr w:rsidR="009E5995" w:rsidRPr="007D2893" w:rsidTr="0042320C">
      <w:trPr>
        <w:cantSplit/>
        <w:trHeight w:val="376"/>
      </w:trPr>
      <w:tc>
        <w:tcPr>
          <w:tcW w:w="3143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7305" w:type="dxa"/>
          <w:vMerge/>
        </w:tcPr>
        <w:p w:rsidR="009E5995" w:rsidRPr="007D2893" w:rsidRDefault="009E5995" w:rsidP="00A839D8">
          <w:pPr>
            <w:rPr>
              <w:lang w:val="de-DE"/>
            </w:rPr>
          </w:pPr>
        </w:p>
      </w:tc>
      <w:tc>
        <w:tcPr>
          <w:tcW w:w="4509" w:type="dxa"/>
          <w:vAlign w:val="center"/>
        </w:tcPr>
        <w:p w:rsidR="009E5995" w:rsidRPr="007D2893" w:rsidRDefault="009E5995" w:rsidP="00A839D8">
          <w:pPr>
            <w:rPr>
              <w:sz w:val="18"/>
              <w:szCs w:val="18"/>
              <w:lang w:val="de-DE"/>
            </w:rPr>
          </w:pPr>
          <w:proofErr w:type="spellStart"/>
          <w:r w:rsidRPr="007D2893">
            <w:rPr>
              <w:sz w:val="18"/>
              <w:szCs w:val="18"/>
              <w:lang w:val="de-DE"/>
            </w:rPr>
            <w:t>Sayfa</w:t>
          </w:r>
          <w:proofErr w:type="spellEnd"/>
          <w:r w:rsidRPr="007D2893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7D2893">
            <w:rPr>
              <w:sz w:val="18"/>
              <w:szCs w:val="18"/>
              <w:lang w:val="de-DE"/>
            </w:rPr>
            <w:t>No</w:t>
          </w:r>
          <w:proofErr w:type="spellEnd"/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D26BE0">
            <w:rPr>
              <w:rStyle w:val="SayfaNumaras"/>
              <w:noProof/>
              <w:sz w:val="18"/>
              <w:szCs w:val="18"/>
            </w:rPr>
            <w:t>5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>
            <w:rPr>
              <w:sz w:val="18"/>
              <w:szCs w:val="18"/>
              <w:lang w:val="de-DE"/>
            </w:rPr>
            <w:t>1</w:t>
          </w:r>
        </w:p>
      </w:tc>
    </w:tr>
  </w:tbl>
  <w:p w:rsidR="009E5995" w:rsidRDefault="009E5995" w:rsidP="00F94F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7E"/>
    <w:rsid w:val="00014538"/>
    <w:rsid w:val="000503E1"/>
    <w:rsid w:val="00065C9E"/>
    <w:rsid w:val="00071A1A"/>
    <w:rsid w:val="0011647E"/>
    <w:rsid w:val="0012118C"/>
    <w:rsid w:val="00136FDF"/>
    <w:rsid w:val="00240504"/>
    <w:rsid w:val="002E2FF4"/>
    <w:rsid w:val="00356715"/>
    <w:rsid w:val="003D7356"/>
    <w:rsid w:val="003E4242"/>
    <w:rsid w:val="0042320C"/>
    <w:rsid w:val="00425ECC"/>
    <w:rsid w:val="00462F65"/>
    <w:rsid w:val="004A4EBF"/>
    <w:rsid w:val="004C68F1"/>
    <w:rsid w:val="005219E3"/>
    <w:rsid w:val="00535F35"/>
    <w:rsid w:val="00547EC3"/>
    <w:rsid w:val="005C7131"/>
    <w:rsid w:val="006F085F"/>
    <w:rsid w:val="00784285"/>
    <w:rsid w:val="007A192C"/>
    <w:rsid w:val="007B346C"/>
    <w:rsid w:val="0085027F"/>
    <w:rsid w:val="008A012D"/>
    <w:rsid w:val="008E4A7D"/>
    <w:rsid w:val="009333D6"/>
    <w:rsid w:val="00946A01"/>
    <w:rsid w:val="009A13D2"/>
    <w:rsid w:val="009E5995"/>
    <w:rsid w:val="00A839D8"/>
    <w:rsid w:val="00AF35D4"/>
    <w:rsid w:val="00B229EA"/>
    <w:rsid w:val="00B3684B"/>
    <w:rsid w:val="00B4338C"/>
    <w:rsid w:val="00CA7B38"/>
    <w:rsid w:val="00D05122"/>
    <w:rsid w:val="00D26BE0"/>
    <w:rsid w:val="00E44F73"/>
    <w:rsid w:val="00E77173"/>
    <w:rsid w:val="00F1753B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8C5935-4FDA-4738-9D05-C3AC8FE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F3A"/>
  </w:style>
  <w:style w:type="paragraph" w:styleId="AltBilgi">
    <w:name w:val="footer"/>
    <w:basedOn w:val="Normal"/>
    <w:link w:val="AltBilgiChar"/>
    <w:uiPriority w:val="99"/>
    <w:unhideWhenUsed/>
    <w:rsid w:val="00F9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F3A"/>
  </w:style>
  <w:style w:type="character" w:styleId="SayfaNumaras">
    <w:name w:val="page number"/>
    <w:basedOn w:val="VarsaylanParagrafYazTipi"/>
    <w:rsid w:val="00A839D8"/>
  </w:style>
  <w:style w:type="character" w:styleId="Kpr">
    <w:name w:val="Hyperlink"/>
    <w:basedOn w:val="VarsaylanParagrafYazTipi"/>
    <w:uiPriority w:val="99"/>
    <w:unhideWhenUsed/>
    <w:rsid w:val="00071A1A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14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1453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anket.de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n.deu.edu.tr/tr/belge-ve-forml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B3A2-285C-4FD5-AB8B-00E02C7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Administrator</cp:lastModifiedBy>
  <cp:revision>2</cp:revision>
  <dcterms:created xsi:type="dcterms:W3CDTF">2022-06-22T09:44:00Z</dcterms:created>
  <dcterms:modified xsi:type="dcterms:W3CDTF">2022-06-22T09:44:00Z</dcterms:modified>
</cp:coreProperties>
</file>